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823B5" w14:textId="77777777" w:rsidR="00812D9D" w:rsidRDefault="00C62290" w:rsidP="004A760D">
      <w:pPr>
        <w:pBdr>
          <w:top w:val="single" w:sz="4" w:space="1" w:color="auto"/>
          <w:left w:val="single" w:sz="4" w:space="4" w:color="auto"/>
          <w:bottom w:val="single" w:sz="4" w:space="1" w:color="auto"/>
          <w:right w:val="single" w:sz="4" w:space="4" w:color="auto"/>
        </w:pBdr>
        <w:spacing w:after="0" w:line="240" w:lineRule="auto"/>
        <w:ind w:left="1707" w:right="1707" w:firstLine="0"/>
        <w:jc w:val="center"/>
        <w:rPr>
          <w:rFonts w:ascii="Overpass Light" w:hAnsi="Overpass Light"/>
          <w:b/>
          <w:bCs/>
          <w:sz w:val="28"/>
        </w:rPr>
      </w:pPr>
      <w:r w:rsidRPr="00326968">
        <w:rPr>
          <w:rFonts w:ascii="Overpass Light" w:hAnsi="Overpass Light"/>
          <w:b/>
          <w:bCs/>
          <w:sz w:val="28"/>
        </w:rPr>
        <w:t>LIVRET D’ACCUEIL</w:t>
      </w:r>
    </w:p>
    <w:p w14:paraId="1F936CE0" w14:textId="1DE8D103" w:rsidR="001321AE" w:rsidRDefault="00C62290" w:rsidP="004A760D">
      <w:pPr>
        <w:pBdr>
          <w:top w:val="single" w:sz="4" w:space="1" w:color="auto"/>
          <w:left w:val="single" w:sz="4" w:space="4" w:color="auto"/>
          <w:bottom w:val="single" w:sz="4" w:space="1" w:color="auto"/>
          <w:right w:val="single" w:sz="4" w:space="4" w:color="auto"/>
        </w:pBdr>
        <w:spacing w:after="0" w:line="240" w:lineRule="auto"/>
        <w:ind w:left="1707" w:right="1707" w:firstLine="0"/>
        <w:jc w:val="center"/>
        <w:rPr>
          <w:rFonts w:ascii="Overpass Light" w:hAnsi="Overpass Light"/>
          <w:b/>
          <w:bCs/>
          <w:sz w:val="28"/>
        </w:rPr>
      </w:pPr>
      <w:r w:rsidRPr="00326968">
        <w:rPr>
          <w:rFonts w:ascii="Overpass Light" w:hAnsi="Overpass Light"/>
          <w:b/>
          <w:bCs/>
          <w:sz w:val="28"/>
        </w:rPr>
        <w:t xml:space="preserve"> EN FORMATION OU EN PRESTATION DE BILAN DE COMPÉTENCES</w:t>
      </w:r>
    </w:p>
    <w:p w14:paraId="07A7342A" w14:textId="77777777" w:rsidR="00E95232" w:rsidRDefault="00E95232" w:rsidP="004A760D">
      <w:pPr>
        <w:pBdr>
          <w:top w:val="single" w:sz="4" w:space="1" w:color="auto"/>
          <w:left w:val="single" w:sz="4" w:space="4" w:color="auto"/>
          <w:bottom w:val="single" w:sz="4" w:space="1" w:color="auto"/>
          <w:right w:val="single" w:sz="4" w:space="4" w:color="auto"/>
        </w:pBdr>
        <w:spacing w:after="0" w:line="240" w:lineRule="auto"/>
        <w:ind w:left="1707" w:right="1707" w:firstLine="0"/>
        <w:jc w:val="center"/>
        <w:rPr>
          <w:rFonts w:ascii="Overpass Light" w:hAnsi="Overpass Light"/>
          <w:b/>
          <w:bCs/>
          <w:sz w:val="28"/>
        </w:rPr>
      </w:pPr>
    </w:p>
    <w:p w14:paraId="58F16D5D" w14:textId="5C962B16" w:rsidR="00812D9D" w:rsidRDefault="005345ED" w:rsidP="005345ED">
      <w:pPr>
        <w:spacing w:after="0" w:line="240" w:lineRule="auto"/>
        <w:ind w:right="1707"/>
        <w:jc w:val="center"/>
        <w:rPr>
          <w:rFonts w:ascii="Overpass Light" w:hAnsi="Overpass Light"/>
          <w:b/>
          <w:bCs/>
          <w:sz w:val="28"/>
        </w:rPr>
      </w:pPr>
      <w:r>
        <w:rPr>
          <w:rFonts w:ascii="Overpass Light" w:hAnsi="Overpass Light"/>
          <w:b/>
          <w:bCs/>
          <w:sz w:val="28"/>
        </w:rPr>
        <w:t xml:space="preserve">                  </w:t>
      </w:r>
    </w:p>
    <w:p w14:paraId="1479CC83" w14:textId="77777777" w:rsidR="001B4609" w:rsidRDefault="001B4609" w:rsidP="00812D9D">
      <w:pPr>
        <w:spacing w:after="0" w:line="240" w:lineRule="auto"/>
        <w:ind w:left="1707" w:right="1707" w:firstLine="0"/>
        <w:jc w:val="center"/>
        <w:rPr>
          <w:rFonts w:ascii="Overpass Light" w:hAnsi="Overpass Light"/>
          <w:b/>
          <w:bCs/>
          <w:sz w:val="28"/>
        </w:rPr>
      </w:pPr>
    </w:p>
    <w:p w14:paraId="54D7191F" w14:textId="77777777" w:rsidR="00812D9D" w:rsidRPr="00326968" w:rsidRDefault="00812D9D" w:rsidP="00812D9D">
      <w:pPr>
        <w:spacing w:after="0" w:line="240" w:lineRule="auto"/>
        <w:ind w:left="1707" w:right="1707" w:firstLine="0"/>
        <w:jc w:val="center"/>
        <w:rPr>
          <w:rFonts w:ascii="Overpass Light" w:hAnsi="Overpass Light"/>
          <w:b/>
          <w:bCs/>
        </w:rPr>
      </w:pPr>
    </w:p>
    <w:p w14:paraId="75C4A1D1" w14:textId="2E02B9FE" w:rsidR="001321AE" w:rsidRPr="0010678E" w:rsidRDefault="00EB5E20" w:rsidP="00EA51D4">
      <w:pPr>
        <w:pStyle w:val="Paragraphedeliste"/>
        <w:numPr>
          <w:ilvl w:val="0"/>
          <w:numId w:val="4"/>
        </w:numPr>
        <w:spacing w:after="202" w:line="259" w:lineRule="auto"/>
        <w:ind w:right="0"/>
        <w:jc w:val="left"/>
        <w:rPr>
          <w:rFonts w:ascii="Overpass Light" w:hAnsi="Overpass Light"/>
          <w:color w:val="0070C0"/>
        </w:rPr>
      </w:pPr>
      <w:r w:rsidRPr="0010678E">
        <w:rPr>
          <w:rFonts w:ascii="Overpass Light" w:hAnsi="Overpass Light"/>
          <w:color w:val="0070C0"/>
          <w:sz w:val="26"/>
        </w:rPr>
        <w:t>ICEBERG</w:t>
      </w:r>
      <w:r w:rsidR="00C62290" w:rsidRPr="0010678E">
        <w:rPr>
          <w:rFonts w:ascii="Overpass Light" w:hAnsi="Overpass Light"/>
          <w:color w:val="0070C0"/>
          <w:sz w:val="26"/>
        </w:rPr>
        <w:t xml:space="preserve"> : “</w:t>
      </w:r>
      <w:r w:rsidRPr="0010678E">
        <w:rPr>
          <w:rFonts w:ascii="Overpass Light" w:hAnsi="Overpass Light"/>
          <w:color w:val="0070C0"/>
          <w:sz w:val="26"/>
        </w:rPr>
        <w:t>Redonnez du sens à votre carrière &amp; libérez vos talents</w:t>
      </w:r>
      <w:r w:rsidR="00C62290" w:rsidRPr="0010678E">
        <w:rPr>
          <w:rFonts w:ascii="Overpass Light" w:hAnsi="Overpass Light"/>
          <w:color w:val="0070C0"/>
          <w:sz w:val="26"/>
        </w:rPr>
        <w:t>” !</w:t>
      </w:r>
    </w:p>
    <w:p w14:paraId="1380C3F8" w14:textId="4C8E2020" w:rsidR="001321AE" w:rsidRDefault="00C62290">
      <w:pPr>
        <w:spacing w:after="235"/>
        <w:ind w:left="-5" w:right="0"/>
        <w:rPr>
          <w:rFonts w:ascii="Overpass Light" w:hAnsi="Overpass Light"/>
        </w:rPr>
      </w:pPr>
      <w:r w:rsidRPr="00326968">
        <w:rPr>
          <w:rFonts w:ascii="Overpass Light" w:hAnsi="Overpass Light"/>
        </w:rPr>
        <w:t xml:space="preserve">Créé en </w:t>
      </w:r>
      <w:r w:rsidR="00EB5E20" w:rsidRPr="00326968">
        <w:rPr>
          <w:rFonts w:ascii="Overpass Light" w:hAnsi="Overpass Light"/>
        </w:rPr>
        <w:t>2020</w:t>
      </w:r>
      <w:r w:rsidRPr="00326968">
        <w:rPr>
          <w:rFonts w:ascii="Overpass Light" w:hAnsi="Overpass Light"/>
        </w:rPr>
        <w:t xml:space="preserve"> par </w:t>
      </w:r>
      <w:r w:rsidR="00EB5E20" w:rsidRPr="00326968">
        <w:rPr>
          <w:rFonts w:ascii="Overpass Light" w:hAnsi="Overpass Light"/>
        </w:rPr>
        <w:t>Estelle</w:t>
      </w:r>
      <w:r w:rsidRPr="00326968">
        <w:rPr>
          <w:rFonts w:ascii="Overpass Light" w:hAnsi="Overpass Light"/>
        </w:rPr>
        <w:t xml:space="preserve"> </w:t>
      </w:r>
      <w:r w:rsidR="00EA0329">
        <w:rPr>
          <w:rFonts w:ascii="Overpass Light" w:hAnsi="Overpass Light"/>
        </w:rPr>
        <w:t>Trepreau</w:t>
      </w:r>
      <w:r w:rsidRPr="00326968">
        <w:rPr>
          <w:rFonts w:ascii="Overpass Light" w:hAnsi="Overpass Light"/>
        </w:rPr>
        <w:t xml:space="preserve">, </w:t>
      </w:r>
      <w:r w:rsidR="00EB5E20" w:rsidRPr="00326968">
        <w:rPr>
          <w:rFonts w:ascii="Overpass Light" w:hAnsi="Overpass Light"/>
        </w:rPr>
        <w:t>Iceberg</w:t>
      </w:r>
      <w:r w:rsidRPr="00326968">
        <w:rPr>
          <w:rFonts w:ascii="Overpass Light" w:hAnsi="Overpass Light"/>
        </w:rPr>
        <w:t>, Organisme de Forma</w:t>
      </w:r>
      <w:r w:rsidR="00EB5E20" w:rsidRPr="00326968">
        <w:rPr>
          <w:rFonts w:ascii="Overpass Light" w:hAnsi="Overpass Light"/>
        </w:rPr>
        <w:t xml:space="preserve">tion </w:t>
      </w:r>
      <w:r w:rsidRPr="00326968">
        <w:rPr>
          <w:rFonts w:ascii="Overpass Light" w:hAnsi="Overpass Light"/>
        </w:rPr>
        <w:t xml:space="preserve">et </w:t>
      </w:r>
      <w:r w:rsidRPr="00A00C0E">
        <w:rPr>
          <w:rFonts w:ascii="Overpass Light" w:hAnsi="Overpass Light"/>
          <w:b/>
          <w:bCs/>
        </w:rPr>
        <w:t xml:space="preserve">spécialiste de l’accompagnement professionnel individuel et </w:t>
      </w:r>
      <w:r w:rsidR="00EB5E20" w:rsidRPr="00A00C0E">
        <w:rPr>
          <w:rFonts w:ascii="Overpass Light" w:hAnsi="Overpass Light"/>
          <w:b/>
          <w:bCs/>
        </w:rPr>
        <w:t>collectif</w:t>
      </w:r>
      <w:r w:rsidRPr="00326968">
        <w:rPr>
          <w:rFonts w:ascii="Overpass Light" w:hAnsi="Overpass Light"/>
        </w:rPr>
        <w:t xml:space="preserve"> (bilan de compétences, coaching professionnel, </w:t>
      </w:r>
      <w:r w:rsidR="00EB5E20" w:rsidRPr="00326968">
        <w:rPr>
          <w:rFonts w:ascii="Overpass Light" w:hAnsi="Overpass Light"/>
        </w:rPr>
        <w:t xml:space="preserve">formation </w:t>
      </w:r>
      <w:r w:rsidR="006C1C1C" w:rsidRPr="00326968">
        <w:rPr>
          <w:rFonts w:ascii="Overpass Light" w:hAnsi="Overpass Light"/>
        </w:rPr>
        <w:t>professionnelle</w:t>
      </w:r>
      <w:r w:rsidRPr="00326968">
        <w:rPr>
          <w:rFonts w:ascii="Overpass Light" w:hAnsi="Overpass Light"/>
        </w:rPr>
        <w:t xml:space="preserve">), a développé </w:t>
      </w:r>
      <w:r w:rsidR="00FA7C40">
        <w:rPr>
          <w:rFonts w:ascii="Overpass Light" w:hAnsi="Overpass Light"/>
        </w:rPr>
        <w:t>divers</w:t>
      </w:r>
      <w:r w:rsidRPr="00326968">
        <w:rPr>
          <w:rFonts w:ascii="Overpass Light" w:hAnsi="Overpass Light"/>
        </w:rPr>
        <w:t xml:space="preserve"> thèmes de forma</w:t>
      </w:r>
      <w:r w:rsidR="00FB1E72">
        <w:rPr>
          <w:rFonts w:ascii="Overpass Light" w:hAnsi="Overpass Light"/>
        </w:rPr>
        <w:t>tion</w:t>
      </w:r>
      <w:r w:rsidRPr="00326968">
        <w:rPr>
          <w:rFonts w:ascii="Overpass Light" w:hAnsi="Overpass Light"/>
        </w:rPr>
        <w:t xml:space="preserve"> en interne pour développer vos compétences </w:t>
      </w:r>
      <w:r w:rsidR="00FA7C40">
        <w:rPr>
          <w:rFonts w:ascii="Overpass Light" w:hAnsi="Overpass Light"/>
        </w:rPr>
        <w:t xml:space="preserve"> en </w:t>
      </w:r>
      <w:r w:rsidRPr="00326968">
        <w:rPr>
          <w:rFonts w:ascii="Overpass Light" w:hAnsi="Overpass Light"/>
        </w:rPr>
        <w:t>“savoir-être”</w:t>
      </w:r>
      <w:r w:rsidR="004C3E69">
        <w:rPr>
          <w:rFonts w:ascii="Overpass Light" w:hAnsi="Overpass Light"/>
        </w:rPr>
        <w:t xml:space="preserve"> et gagner en efficacité et performance </w:t>
      </w:r>
      <w:r w:rsidR="002F1D4E">
        <w:rPr>
          <w:rFonts w:ascii="Overpass Light" w:hAnsi="Overpass Light"/>
        </w:rPr>
        <w:t>professionnelle</w:t>
      </w:r>
      <w:r w:rsidRPr="00326968">
        <w:rPr>
          <w:rFonts w:ascii="Overpass Light" w:hAnsi="Overpass Light"/>
        </w:rPr>
        <w:t xml:space="preserve">. </w:t>
      </w:r>
    </w:p>
    <w:p w14:paraId="4DEAAA14" w14:textId="56DE4762" w:rsidR="001321AE" w:rsidRDefault="00701D22">
      <w:pPr>
        <w:spacing w:after="0" w:line="259" w:lineRule="auto"/>
        <w:ind w:right="0"/>
        <w:jc w:val="left"/>
        <w:rPr>
          <w:rFonts w:ascii="Overpass Light" w:hAnsi="Overpass Light"/>
          <w:color w:val="auto"/>
        </w:rPr>
      </w:pPr>
      <w:r w:rsidRPr="00AB3D49">
        <w:rPr>
          <w:rFonts w:ascii="Overpass Light" w:hAnsi="Overpass Light"/>
          <w:b/>
          <w:bCs/>
          <w:color w:val="auto"/>
          <w:u w:val="single"/>
        </w:rPr>
        <w:t xml:space="preserve">Les valeurs phares </w:t>
      </w:r>
      <w:r w:rsidR="00AB3D49">
        <w:rPr>
          <w:rFonts w:ascii="Overpass Light" w:hAnsi="Overpass Light"/>
          <w:b/>
          <w:bCs/>
          <w:color w:val="auto"/>
          <w:u w:val="single"/>
        </w:rPr>
        <w:t>qui guident nos</w:t>
      </w:r>
      <w:r w:rsidRPr="00AB3D49">
        <w:rPr>
          <w:rFonts w:ascii="Overpass Light" w:hAnsi="Overpass Light"/>
          <w:b/>
          <w:bCs/>
          <w:color w:val="auto"/>
          <w:u w:val="single"/>
        </w:rPr>
        <w:t xml:space="preserve"> </w:t>
      </w:r>
      <w:r w:rsidR="00CE091B">
        <w:rPr>
          <w:rFonts w:ascii="Overpass Light" w:hAnsi="Overpass Light"/>
          <w:b/>
          <w:bCs/>
          <w:color w:val="auto"/>
          <w:u w:val="single"/>
        </w:rPr>
        <w:t>actions de formation</w:t>
      </w:r>
      <w:r w:rsidR="009D402B">
        <w:rPr>
          <w:rFonts w:ascii="Overpass Light" w:hAnsi="Overpass Light"/>
          <w:b/>
          <w:bCs/>
          <w:color w:val="auto"/>
          <w:u w:val="single"/>
        </w:rPr>
        <w:t>/prestations</w:t>
      </w:r>
      <w:r w:rsidRPr="00326968">
        <w:rPr>
          <w:rFonts w:ascii="Overpass Light" w:hAnsi="Overpass Light"/>
          <w:color w:val="auto"/>
        </w:rPr>
        <w:t> :</w:t>
      </w:r>
    </w:p>
    <w:p w14:paraId="28654E99" w14:textId="77777777" w:rsidR="00AD253D" w:rsidRPr="00326968" w:rsidRDefault="00AD253D">
      <w:pPr>
        <w:spacing w:after="0" w:line="259" w:lineRule="auto"/>
        <w:ind w:right="0"/>
        <w:jc w:val="left"/>
        <w:rPr>
          <w:rFonts w:ascii="Overpass Light" w:hAnsi="Overpass Light"/>
          <w:color w:val="auto"/>
        </w:rPr>
      </w:pPr>
    </w:p>
    <w:p w14:paraId="4095DB3B" w14:textId="77777777" w:rsidR="00701D22" w:rsidRPr="00326968" w:rsidRDefault="00701D22">
      <w:pPr>
        <w:spacing w:after="0" w:line="259" w:lineRule="auto"/>
        <w:ind w:right="0"/>
        <w:jc w:val="left"/>
        <w:rPr>
          <w:rFonts w:ascii="Overpass Light" w:hAnsi="Overpass Light"/>
        </w:rPr>
      </w:pPr>
    </w:p>
    <w:p w14:paraId="3E8BA8D1" w14:textId="0A95A299" w:rsidR="001321AE" w:rsidRPr="00326968" w:rsidRDefault="007E0A29" w:rsidP="007E0A29">
      <w:pPr>
        <w:spacing w:after="470" w:line="259" w:lineRule="auto"/>
        <w:ind w:right="0"/>
        <w:jc w:val="left"/>
        <w:rPr>
          <w:rFonts w:ascii="Overpass Light" w:hAnsi="Overpass Light"/>
        </w:rPr>
      </w:pPr>
      <w:r>
        <w:rPr>
          <w:noProof/>
        </w:rPr>
        <w:drawing>
          <wp:inline distT="0" distB="0" distL="0" distR="0" wp14:anchorId="298B76B7" wp14:editId="2D8F5D7B">
            <wp:extent cx="5732145" cy="1315085"/>
            <wp:effectExtent l="0" t="0" r="1905"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7"/>
                    <a:stretch>
                      <a:fillRect/>
                    </a:stretch>
                  </pic:blipFill>
                  <pic:spPr>
                    <a:xfrm>
                      <a:off x="0" y="0"/>
                      <a:ext cx="5732145" cy="1315085"/>
                    </a:xfrm>
                    <a:prstGeom prst="rect">
                      <a:avLst/>
                    </a:prstGeom>
                  </pic:spPr>
                </pic:pic>
              </a:graphicData>
            </a:graphic>
          </wp:inline>
        </w:drawing>
      </w:r>
    </w:p>
    <w:p w14:paraId="0ED834D1" w14:textId="6AE8C813" w:rsidR="001321AE" w:rsidRPr="00326968" w:rsidRDefault="00C62290">
      <w:pPr>
        <w:spacing w:after="221"/>
        <w:ind w:left="-5" w:right="0"/>
        <w:rPr>
          <w:rFonts w:ascii="Overpass Light" w:hAnsi="Overpass Light"/>
        </w:rPr>
      </w:pPr>
      <w:r w:rsidRPr="00326968">
        <w:rPr>
          <w:rFonts w:ascii="Overpass Light" w:hAnsi="Overpass Light"/>
        </w:rPr>
        <w:t>Pour répondre aux demandes des professionnels et des par</w:t>
      </w:r>
      <w:r w:rsidR="004F49BD">
        <w:rPr>
          <w:rFonts w:ascii="Overpass Light" w:hAnsi="Overpass Light"/>
        </w:rPr>
        <w:t>ti</w:t>
      </w:r>
      <w:r w:rsidRPr="00326968">
        <w:rPr>
          <w:rFonts w:ascii="Overpass Light" w:hAnsi="Overpass Light"/>
        </w:rPr>
        <w:t xml:space="preserve">culiers qui souhaitent monter en compétences et développer leurs savoir-être, </w:t>
      </w:r>
      <w:r w:rsidR="00BA757C" w:rsidRPr="00326968">
        <w:rPr>
          <w:rFonts w:ascii="Overpass Light" w:hAnsi="Overpass Light"/>
        </w:rPr>
        <w:t>Iceberg</w:t>
      </w:r>
      <w:r w:rsidRPr="00326968">
        <w:rPr>
          <w:rFonts w:ascii="Overpass Light" w:hAnsi="Overpass Light"/>
        </w:rPr>
        <w:t xml:space="preserve"> vous propose par exemple des forma</w:t>
      </w:r>
      <w:r w:rsidR="009B07E2">
        <w:rPr>
          <w:rFonts w:ascii="Overpass Light" w:hAnsi="Overpass Light"/>
        </w:rPr>
        <w:t>tions</w:t>
      </w:r>
      <w:r w:rsidRPr="00326968">
        <w:rPr>
          <w:rFonts w:ascii="Overpass Light" w:hAnsi="Overpass Light"/>
        </w:rPr>
        <w:t xml:space="preserve"> en </w:t>
      </w:r>
      <w:r w:rsidR="00727C42">
        <w:rPr>
          <w:rFonts w:ascii="Overpass Light" w:hAnsi="Overpass Light"/>
        </w:rPr>
        <w:t>leadership</w:t>
      </w:r>
      <w:r w:rsidRPr="00326968">
        <w:rPr>
          <w:rFonts w:ascii="Overpass Light" w:hAnsi="Overpass Light"/>
        </w:rPr>
        <w:t xml:space="preserve">, </w:t>
      </w:r>
      <w:r w:rsidR="00727C42">
        <w:rPr>
          <w:rFonts w:ascii="Overpass Light" w:hAnsi="Overpass Light"/>
        </w:rPr>
        <w:t>gestion du stress</w:t>
      </w:r>
      <w:r w:rsidRPr="00326968">
        <w:rPr>
          <w:rFonts w:ascii="Overpass Light" w:hAnsi="Overpass Light"/>
        </w:rPr>
        <w:t xml:space="preserve">, confiance en soi, </w:t>
      </w:r>
      <w:r w:rsidR="00985963">
        <w:rPr>
          <w:rFonts w:ascii="Overpass Light" w:hAnsi="Overpass Light"/>
        </w:rPr>
        <w:t>intelligence émotionnelle.</w:t>
      </w:r>
    </w:p>
    <w:p w14:paraId="118FC145" w14:textId="18BC82DE" w:rsidR="001321AE" w:rsidRDefault="00C62290">
      <w:pPr>
        <w:spacing w:after="231"/>
        <w:ind w:left="-5" w:right="0"/>
        <w:rPr>
          <w:rFonts w:ascii="Overpass Light" w:hAnsi="Overpass Light"/>
          <w:b/>
          <w:bCs/>
        </w:rPr>
      </w:pPr>
      <w:r w:rsidRPr="00326968">
        <w:rPr>
          <w:rFonts w:ascii="Overpass Light" w:hAnsi="Overpass Light"/>
        </w:rPr>
        <w:t xml:space="preserve">Enfin, </w:t>
      </w:r>
      <w:r w:rsidR="00567863" w:rsidRPr="00326968">
        <w:rPr>
          <w:rFonts w:ascii="Overpass Light" w:hAnsi="Overpass Light"/>
        </w:rPr>
        <w:t>Iceberg</w:t>
      </w:r>
      <w:r w:rsidRPr="00326968">
        <w:rPr>
          <w:rFonts w:ascii="Overpass Light" w:hAnsi="Overpass Light"/>
        </w:rPr>
        <w:t xml:space="preserve"> </w:t>
      </w:r>
      <w:r w:rsidR="00567863" w:rsidRPr="00326968">
        <w:rPr>
          <w:rFonts w:ascii="Overpass Light" w:hAnsi="Overpass Light"/>
        </w:rPr>
        <w:t>est également</w:t>
      </w:r>
      <w:r w:rsidRPr="00326968">
        <w:rPr>
          <w:rFonts w:ascii="Overpass Light" w:hAnsi="Overpass Light"/>
        </w:rPr>
        <w:t xml:space="preserve"> </w:t>
      </w:r>
      <w:r w:rsidRPr="00D40EB8">
        <w:rPr>
          <w:rFonts w:ascii="Overpass Light" w:hAnsi="Overpass Light"/>
          <w:b/>
          <w:bCs/>
        </w:rPr>
        <w:t>centre de bilan de compétences</w:t>
      </w:r>
      <w:r w:rsidRPr="00326968">
        <w:rPr>
          <w:rFonts w:ascii="Overpass Light" w:hAnsi="Overpass Light"/>
        </w:rPr>
        <w:t xml:space="preserve">, </w:t>
      </w:r>
      <w:r w:rsidR="00567863" w:rsidRPr="00326968">
        <w:rPr>
          <w:rFonts w:ascii="Overpass Light" w:hAnsi="Overpass Light"/>
        </w:rPr>
        <w:t>prestation</w:t>
      </w:r>
      <w:r w:rsidRPr="00326968">
        <w:rPr>
          <w:rFonts w:ascii="Overpass Light" w:hAnsi="Overpass Light"/>
        </w:rPr>
        <w:t xml:space="preserve"> d’accompagnement telle que définie par le Décret n° 2018-1330 du 28 décembre 2018 rela</w:t>
      </w:r>
      <w:r w:rsidR="009A4D77">
        <w:rPr>
          <w:rFonts w:ascii="Overpass Light" w:hAnsi="Overpass Light"/>
        </w:rPr>
        <w:t>ti</w:t>
      </w:r>
      <w:r w:rsidRPr="00326968">
        <w:rPr>
          <w:rFonts w:ascii="Overpass Light" w:hAnsi="Overpass Light"/>
        </w:rPr>
        <w:t>f aux ac</w:t>
      </w:r>
      <w:r w:rsidR="009A4D77">
        <w:rPr>
          <w:rFonts w:ascii="Overpass Light" w:hAnsi="Overpass Light"/>
        </w:rPr>
        <w:t>ti</w:t>
      </w:r>
      <w:r w:rsidRPr="00326968">
        <w:rPr>
          <w:rFonts w:ascii="Overpass Light" w:hAnsi="Overpass Light"/>
        </w:rPr>
        <w:t xml:space="preserve">ons de </w:t>
      </w:r>
      <w:r w:rsidR="009A4D77">
        <w:rPr>
          <w:rFonts w:ascii="Overpass Light" w:hAnsi="Overpass Light"/>
        </w:rPr>
        <w:t>formation</w:t>
      </w:r>
      <w:r w:rsidRPr="00326968">
        <w:rPr>
          <w:rFonts w:ascii="Overpass Light" w:hAnsi="Overpass Light"/>
        </w:rPr>
        <w:t xml:space="preserve"> et aux bilans de compétences. </w:t>
      </w:r>
      <w:r w:rsidR="007764DA">
        <w:rPr>
          <w:rFonts w:ascii="Overpass Light" w:hAnsi="Overpass Light"/>
        </w:rPr>
        <w:t xml:space="preserve">Son enjeu aujourd’hui est profond. </w:t>
      </w:r>
      <w:r w:rsidR="00CD1F34">
        <w:rPr>
          <w:rFonts w:ascii="Overpass Light" w:hAnsi="Overpass Light"/>
        </w:rPr>
        <w:t xml:space="preserve">C’est une occasion unique de rassembler expérience professionnelle et projet personnel. </w:t>
      </w:r>
      <w:r w:rsidRPr="00326968">
        <w:rPr>
          <w:rFonts w:ascii="Overpass Light" w:hAnsi="Overpass Light"/>
        </w:rPr>
        <w:t>Il permet à chaque bénéficiaire, d’analyser ses compétences personnelles et professionnelles, ses apt</w:t>
      </w:r>
      <w:r w:rsidR="00AA027C">
        <w:rPr>
          <w:rFonts w:ascii="Overpass Light" w:hAnsi="Overpass Light"/>
        </w:rPr>
        <w:t>it</w:t>
      </w:r>
      <w:r w:rsidRPr="00326968">
        <w:rPr>
          <w:rFonts w:ascii="Overpass Light" w:hAnsi="Overpass Light"/>
        </w:rPr>
        <w:t xml:space="preserve">udes, ses </w:t>
      </w:r>
      <w:r w:rsidR="00AA027C">
        <w:rPr>
          <w:rFonts w:ascii="Overpass Light" w:hAnsi="Overpass Light"/>
        </w:rPr>
        <w:t>motivations</w:t>
      </w:r>
      <w:r w:rsidRPr="00326968">
        <w:rPr>
          <w:rFonts w:ascii="Overpass Light" w:hAnsi="Overpass Light"/>
        </w:rPr>
        <w:t xml:space="preserve"> et ses valeurs ; de définir son projet professionnel et, le cas échéant, un projet de forma</w:t>
      </w:r>
      <w:r w:rsidR="00AA027C">
        <w:rPr>
          <w:rFonts w:ascii="Overpass Light" w:hAnsi="Overpass Light"/>
        </w:rPr>
        <w:t>ti</w:t>
      </w:r>
      <w:r w:rsidRPr="00326968">
        <w:rPr>
          <w:rFonts w:ascii="Overpass Light" w:hAnsi="Overpass Light"/>
        </w:rPr>
        <w:t xml:space="preserve">on ; et </w:t>
      </w:r>
      <w:r w:rsidR="00AA027C">
        <w:rPr>
          <w:rFonts w:ascii="Overpass Light" w:hAnsi="Overpass Light"/>
        </w:rPr>
        <w:t>d’utiliser</w:t>
      </w:r>
      <w:r w:rsidRPr="00326968">
        <w:rPr>
          <w:rFonts w:ascii="Overpass Light" w:hAnsi="Overpass Light"/>
        </w:rPr>
        <w:t xml:space="preserve"> ses atouts comme un instrument de </w:t>
      </w:r>
      <w:r w:rsidR="00AA027C">
        <w:rPr>
          <w:rFonts w:ascii="Overpass Light" w:hAnsi="Overpass Light"/>
        </w:rPr>
        <w:t>négociation</w:t>
      </w:r>
      <w:r w:rsidRPr="00326968">
        <w:rPr>
          <w:rFonts w:ascii="Overpass Light" w:hAnsi="Overpass Light"/>
        </w:rPr>
        <w:t xml:space="preserve"> pour un emploi, une </w:t>
      </w:r>
      <w:r w:rsidR="00AA027C">
        <w:rPr>
          <w:rFonts w:ascii="Overpass Light" w:hAnsi="Overpass Light"/>
        </w:rPr>
        <w:t>formation</w:t>
      </w:r>
      <w:r w:rsidRPr="00326968">
        <w:rPr>
          <w:rFonts w:ascii="Overpass Light" w:hAnsi="Overpass Light"/>
        </w:rPr>
        <w:t xml:space="preserve"> ou une évolu</w:t>
      </w:r>
      <w:r w:rsidR="004F49BD">
        <w:rPr>
          <w:rFonts w:ascii="Overpass Light" w:hAnsi="Overpass Light"/>
        </w:rPr>
        <w:t>ti</w:t>
      </w:r>
      <w:r w:rsidRPr="00326968">
        <w:rPr>
          <w:rFonts w:ascii="Overpass Light" w:hAnsi="Overpass Light"/>
        </w:rPr>
        <w:t xml:space="preserve">on de carrière. </w:t>
      </w:r>
      <w:r w:rsidR="0059021F">
        <w:rPr>
          <w:rFonts w:ascii="Overpass Light" w:hAnsi="Overpass Light"/>
        </w:rPr>
        <w:t xml:space="preserve">Le bilan de compétences tel que nous le pratiquons donne </w:t>
      </w:r>
      <w:r w:rsidR="0059021F" w:rsidRPr="0059021F">
        <w:rPr>
          <w:rFonts w:ascii="Overpass Light" w:hAnsi="Overpass Light"/>
          <w:b/>
          <w:bCs/>
        </w:rPr>
        <w:t>sens</w:t>
      </w:r>
      <w:r w:rsidR="0059021F">
        <w:rPr>
          <w:rFonts w:ascii="Overpass Light" w:hAnsi="Overpass Light"/>
        </w:rPr>
        <w:t xml:space="preserve"> et </w:t>
      </w:r>
      <w:r w:rsidR="0059021F" w:rsidRPr="0059021F">
        <w:rPr>
          <w:rFonts w:ascii="Overpass Light" w:hAnsi="Overpass Light"/>
          <w:b/>
          <w:bCs/>
        </w:rPr>
        <w:t>cohérence</w:t>
      </w:r>
      <w:r w:rsidR="0059021F">
        <w:rPr>
          <w:rFonts w:ascii="Overpass Light" w:hAnsi="Overpass Light"/>
          <w:b/>
          <w:bCs/>
        </w:rPr>
        <w:t xml:space="preserve"> à un projet de vie</w:t>
      </w:r>
      <w:r w:rsidR="00824E50">
        <w:rPr>
          <w:rFonts w:ascii="Overpass Light" w:hAnsi="Overpass Light"/>
          <w:b/>
          <w:bCs/>
        </w:rPr>
        <w:t>, renforce la motivation et l’implication.</w:t>
      </w:r>
    </w:p>
    <w:p w14:paraId="4A577A26" w14:textId="75FDD120" w:rsidR="001321AE" w:rsidRPr="0010678E" w:rsidRDefault="00C62290" w:rsidP="00864138">
      <w:pPr>
        <w:pStyle w:val="Paragraphedeliste"/>
        <w:numPr>
          <w:ilvl w:val="0"/>
          <w:numId w:val="4"/>
        </w:numPr>
        <w:spacing w:after="202" w:line="259" w:lineRule="auto"/>
        <w:ind w:right="0"/>
        <w:jc w:val="left"/>
        <w:rPr>
          <w:rFonts w:ascii="Overpass Light" w:hAnsi="Overpass Light"/>
          <w:color w:val="0070C0"/>
          <w:sz w:val="26"/>
        </w:rPr>
      </w:pPr>
      <w:r w:rsidRPr="00326968">
        <w:rPr>
          <w:rFonts w:ascii="Overpass Light" w:hAnsi="Overpass Light"/>
          <w:color w:val="0070C0"/>
          <w:sz w:val="26"/>
        </w:rPr>
        <w:lastRenderedPageBreak/>
        <w:t xml:space="preserve"> </w:t>
      </w:r>
      <w:r w:rsidRPr="0010678E">
        <w:rPr>
          <w:rFonts w:ascii="Overpass Light" w:hAnsi="Overpass Light"/>
          <w:color w:val="0070C0"/>
          <w:sz w:val="26"/>
        </w:rPr>
        <w:t xml:space="preserve">Modalités d’accompagnement et délai d’accès : </w:t>
      </w:r>
    </w:p>
    <w:p w14:paraId="18F5D88D" w14:textId="2B864A2C" w:rsidR="001321AE" w:rsidRDefault="00C62290">
      <w:pPr>
        <w:spacing w:after="8"/>
        <w:ind w:left="-5" w:right="0"/>
        <w:rPr>
          <w:rFonts w:ascii="Overpass Light" w:hAnsi="Overpass Light"/>
        </w:rPr>
      </w:pPr>
      <w:r w:rsidRPr="00600B70">
        <w:rPr>
          <w:rFonts w:ascii="Overpass Light" w:hAnsi="Overpass Light"/>
          <w:b/>
          <w:bCs/>
          <w:color w:val="auto"/>
          <w:u w:val="single"/>
        </w:rPr>
        <w:t xml:space="preserve">Une approche </w:t>
      </w:r>
      <w:r w:rsidR="00600B70" w:rsidRPr="00600B70">
        <w:rPr>
          <w:rFonts w:ascii="Overpass Light" w:hAnsi="Overpass Light"/>
          <w:b/>
          <w:bCs/>
          <w:color w:val="auto"/>
          <w:u w:val="single"/>
        </w:rPr>
        <w:t>personnalisée</w:t>
      </w:r>
      <w:r w:rsidRPr="00600B70">
        <w:rPr>
          <w:rFonts w:ascii="Overpass Light" w:hAnsi="Overpass Light"/>
          <w:color w:val="auto"/>
        </w:rPr>
        <w:t xml:space="preserve"> </w:t>
      </w:r>
      <w:r w:rsidRPr="00326968">
        <w:rPr>
          <w:rFonts w:ascii="Overpass Light" w:hAnsi="Overpass Light"/>
        </w:rPr>
        <w:t xml:space="preserve">: </w:t>
      </w:r>
      <w:r w:rsidR="008923F8">
        <w:rPr>
          <w:rFonts w:ascii="Overpass Light" w:hAnsi="Overpass Light"/>
        </w:rPr>
        <w:t>Iceberg</w:t>
      </w:r>
      <w:r w:rsidRPr="00326968">
        <w:rPr>
          <w:rFonts w:ascii="Overpass Light" w:hAnsi="Overpass Light"/>
        </w:rPr>
        <w:t xml:space="preserve"> adapte systéma</w:t>
      </w:r>
      <w:r w:rsidR="008923F8">
        <w:rPr>
          <w:rFonts w:ascii="Overpass Light" w:hAnsi="Overpass Light"/>
        </w:rPr>
        <w:t>ti</w:t>
      </w:r>
      <w:r w:rsidRPr="00326968">
        <w:rPr>
          <w:rFonts w:ascii="Overpass Light" w:hAnsi="Overpass Light"/>
        </w:rPr>
        <w:t xml:space="preserve">quement ses programmes de </w:t>
      </w:r>
      <w:r w:rsidR="008923F8">
        <w:rPr>
          <w:rFonts w:ascii="Overpass Light" w:hAnsi="Overpass Light"/>
        </w:rPr>
        <w:t>formation</w:t>
      </w:r>
      <w:r w:rsidRPr="00326968">
        <w:rPr>
          <w:rFonts w:ascii="Overpass Light" w:hAnsi="Overpass Light"/>
        </w:rPr>
        <w:t xml:space="preserve"> et de </w:t>
      </w:r>
      <w:r w:rsidR="008923F8">
        <w:rPr>
          <w:rFonts w:ascii="Overpass Light" w:hAnsi="Overpass Light"/>
        </w:rPr>
        <w:t>prestations</w:t>
      </w:r>
      <w:r w:rsidRPr="00326968">
        <w:rPr>
          <w:rFonts w:ascii="Overpass Light" w:hAnsi="Overpass Light"/>
        </w:rPr>
        <w:t xml:space="preserve"> de bilan de compétences en </w:t>
      </w:r>
      <w:r w:rsidR="008923F8">
        <w:rPr>
          <w:rFonts w:ascii="Overpass Light" w:hAnsi="Overpass Light"/>
        </w:rPr>
        <w:t>fonction</w:t>
      </w:r>
      <w:r w:rsidRPr="00326968">
        <w:rPr>
          <w:rFonts w:ascii="Overpass Light" w:hAnsi="Overpass Light"/>
        </w:rPr>
        <w:t xml:space="preserve"> des besoins de l’entreprise et/ou des bénéficiaires. </w:t>
      </w:r>
    </w:p>
    <w:p w14:paraId="3B949466" w14:textId="77777777" w:rsidR="00812D9D" w:rsidRPr="00326968" w:rsidRDefault="00812D9D">
      <w:pPr>
        <w:spacing w:after="8"/>
        <w:ind w:left="-5" w:right="0"/>
        <w:rPr>
          <w:rFonts w:ascii="Overpass Light" w:hAnsi="Overpass Light"/>
        </w:rPr>
      </w:pPr>
    </w:p>
    <w:p w14:paraId="2A815D69" w14:textId="7ED9463F" w:rsidR="001321AE" w:rsidRPr="00326968" w:rsidRDefault="00BE0F67">
      <w:pPr>
        <w:spacing w:after="307" w:line="259" w:lineRule="auto"/>
        <w:ind w:left="-2" w:right="0" w:firstLine="0"/>
        <w:jc w:val="left"/>
        <w:rPr>
          <w:rFonts w:ascii="Overpass Light" w:hAnsi="Overpass Light"/>
        </w:rPr>
      </w:pPr>
      <w:r w:rsidRPr="00BE0F67">
        <w:rPr>
          <w:rFonts w:ascii="Overpass Light" w:hAnsi="Overpass Light"/>
          <w:noProof/>
        </w:rPr>
        <w:drawing>
          <wp:inline distT="0" distB="0" distL="0" distR="0" wp14:anchorId="7068DA1B" wp14:editId="79551214">
            <wp:extent cx="5732145" cy="1285875"/>
            <wp:effectExtent l="19050" t="0" r="40005" b="0"/>
            <wp:docPr id="1" name="Diagramme 1">
              <a:extLst xmlns:a="http://schemas.openxmlformats.org/drawingml/2006/main">
                <a:ext uri="{FF2B5EF4-FFF2-40B4-BE49-F238E27FC236}">
                  <a16:creationId xmlns:a16="http://schemas.microsoft.com/office/drawing/2014/main" id="{C7185936-97B8-4AD5-9C2A-2591E51EF8D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FE943DC" w14:textId="439DD846" w:rsidR="001321AE" w:rsidRPr="00326968" w:rsidRDefault="00C62290">
      <w:pPr>
        <w:spacing w:after="255"/>
        <w:ind w:left="-5" w:right="0"/>
        <w:rPr>
          <w:rFonts w:ascii="Overpass Light" w:hAnsi="Overpass Light"/>
        </w:rPr>
      </w:pPr>
      <w:r w:rsidRPr="00524332">
        <w:rPr>
          <w:rFonts w:ascii="Overpass Light" w:hAnsi="Overpass Light"/>
          <w:b/>
          <w:bCs/>
          <w:color w:val="auto"/>
          <w:u w:val="single"/>
        </w:rPr>
        <w:t>Modalités techniques pédagogiques</w:t>
      </w:r>
      <w:r w:rsidRPr="00524332">
        <w:rPr>
          <w:rFonts w:ascii="Overpass Light" w:hAnsi="Overpass Light"/>
          <w:color w:val="auto"/>
        </w:rPr>
        <w:t xml:space="preserve"> </w:t>
      </w:r>
      <w:r w:rsidRPr="00326968">
        <w:rPr>
          <w:rFonts w:ascii="Overpass Light" w:hAnsi="Overpass Light"/>
        </w:rPr>
        <w:t xml:space="preserve">: </w:t>
      </w:r>
      <w:r w:rsidR="00D12E0A">
        <w:rPr>
          <w:rFonts w:ascii="Overpass Light" w:hAnsi="Overpass Light"/>
        </w:rPr>
        <w:t>Iceberg</w:t>
      </w:r>
      <w:r w:rsidRPr="00326968">
        <w:rPr>
          <w:rFonts w:ascii="Overpass Light" w:hAnsi="Overpass Light"/>
        </w:rPr>
        <w:t xml:space="preserve"> propose à la fois des </w:t>
      </w:r>
      <w:r w:rsidR="00D12E0A">
        <w:rPr>
          <w:rFonts w:ascii="Overpass Light" w:hAnsi="Overpass Light"/>
        </w:rPr>
        <w:t>formations</w:t>
      </w:r>
      <w:r w:rsidRPr="00326968">
        <w:rPr>
          <w:rFonts w:ascii="Overpass Light" w:hAnsi="Overpass Light"/>
        </w:rPr>
        <w:t xml:space="preserve">/ </w:t>
      </w:r>
      <w:r w:rsidR="00D12E0A">
        <w:rPr>
          <w:rFonts w:ascii="Overpass Light" w:hAnsi="Overpass Light"/>
        </w:rPr>
        <w:t>prestations</w:t>
      </w:r>
      <w:r w:rsidRPr="00326968">
        <w:rPr>
          <w:rFonts w:ascii="Overpass Light" w:hAnsi="Overpass Light"/>
        </w:rPr>
        <w:t xml:space="preserve"> en </w:t>
      </w:r>
      <w:r w:rsidR="00D12E0A">
        <w:rPr>
          <w:rFonts w:ascii="Overpass Light" w:hAnsi="Overpass Light"/>
        </w:rPr>
        <w:t>présentiel</w:t>
      </w:r>
      <w:r w:rsidRPr="00326968">
        <w:rPr>
          <w:rFonts w:ascii="Overpass Light" w:hAnsi="Overpass Light"/>
        </w:rPr>
        <w:t>, en inter-entreprises ou en intra</w:t>
      </w:r>
      <w:r w:rsidR="00D12E0A">
        <w:rPr>
          <w:rFonts w:ascii="Overpass Light" w:hAnsi="Overpass Light"/>
        </w:rPr>
        <w:t xml:space="preserve">. </w:t>
      </w:r>
      <w:r w:rsidRPr="00326968">
        <w:rPr>
          <w:rFonts w:ascii="Overpass Light" w:hAnsi="Overpass Light"/>
        </w:rPr>
        <w:t xml:space="preserve">Selon vos besoins et vos contraintes, </w:t>
      </w:r>
      <w:r w:rsidR="00D12E0A">
        <w:rPr>
          <w:rFonts w:ascii="Overpass Light" w:hAnsi="Overpass Light"/>
        </w:rPr>
        <w:t>Iceberg</w:t>
      </w:r>
      <w:r w:rsidRPr="00326968">
        <w:rPr>
          <w:rFonts w:ascii="Overpass Light" w:hAnsi="Overpass Light"/>
        </w:rPr>
        <w:t xml:space="preserve"> s’adapte et vous permet aussi de réaliser votre </w:t>
      </w:r>
      <w:r w:rsidR="00D12E0A">
        <w:rPr>
          <w:rFonts w:ascii="Overpass Light" w:hAnsi="Overpass Light"/>
        </w:rPr>
        <w:t>formation</w:t>
      </w:r>
      <w:r w:rsidRPr="00326968">
        <w:rPr>
          <w:rFonts w:ascii="Overpass Light" w:hAnsi="Overpass Light"/>
        </w:rPr>
        <w:t xml:space="preserve"> à distance et synchrone grâce à l’u</w:t>
      </w:r>
      <w:r w:rsidR="00D12E0A">
        <w:rPr>
          <w:rFonts w:ascii="Overpass Light" w:hAnsi="Overpass Light"/>
        </w:rPr>
        <w:t xml:space="preserve">tilisation </w:t>
      </w:r>
      <w:r w:rsidRPr="00326968">
        <w:rPr>
          <w:rFonts w:ascii="Overpass Light" w:hAnsi="Overpass Light"/>
        </w:rPr>
        <w:t xml:space="preserve"> </w:t>
      </w:r>
      <w:r w:rsidR="00D12E0A">
        <w:rPr>
          <w:rFonts w:ascii="Overpass Light" w:hAnsi="Overpass Light"/>
        </w:rPr>
        <w:t>de la plateforme Zoom.</w:t>
      </w:r>
    </w:p>
    <w:p w14:paraId="72DD2A08" w14:textId="1A95ED5A" w:rsidR="001321AE" w:rsidRDefault="00C62290">
      <w:pPr>
        <w:spacing w:after="255"/>
        <w:ind w:left="-5" w:right="0"/>
        <w:rPr>
          <w:rFonts w:ascii="Overpass Light" w:hAnsi="Overpass Light"/>
          <w:b/>
          <w:bCs/>
        </w:rPr>
      </w:pPr>
      <w:r w:rsidRPr="00E122BF">
        <w:rPr>
          <w:rFonts w:ascii="Overpass Light" w:hAnsi="Overpass Light"/>
          <w:b/>
          <w:bCs/>
        </w:rPr>
        <w:t xml:space="preserve">Les </w:t>
      </w:r>
      <w:r w:rsidR="001B2388" w:rsidRPr="00E122BF">
        <w:rPr>
          <w:rFonts w:ascii="Overpass Light" w:hAnsi="Overpass Light"/>
          <w:b/>
          <w:bCs/>
        </w:rPr>
        <w:t>prestations</w:t>
      </w:r>
      <w:r w:rsidRPr="00E122BF">
        <w:rPr>
          <w:rFonts w:ascii="Overpass Light" w:hAnsi="Overpass Light"/>
          <w:b/>
          <w:bCs/>
        </w:rPr>
        <w:t xml:space="preserve"> de bilan de compétences</w:t>
      </w:r>
      <w:r w:rsidRPr="00326968">
        <w:rPr>
          <w:rFonts w:ascii="Overpass Light" w:hAnsi="Overpass Light"/>
        </w:rPr>
        <w:t xml:space="preserve"> sont effectuées selon les 3 phases obligatoires (Préliminaire, d’Inves</w:t>
      </w:r>
      <w:r w:rsidR="001B2388">
        <w:rPr>
          <w:rFonts w:ascii="Overpass Light" w:hAnsi="Overpass Light"/>
        </w:rPr>
        <w:t>ti</w:t>
      </w:r>
      <w:r w:rsidRPr="00326968">
        <w:rPr>
          <w:rFonts w:ascii="Overpass Light" w:hAnsi="Overpass Light"/>
        </w:rPr>
        <w:t>ga</w:t>
      </w:r>
      <w:r w:rsidR="001B2388">
        <w:rPr>
          <w:rFonts w:ascii="Overpass Light" w:hAnsi="Overpass Light"/>
        </w:rPr>
        <w:t>tion</w:t>
      </w:r>
      <w:r w:rsidRPr="00326968">
        <w:rPr>
          <w:rFonts w:ascii="Overpass Light" w:hAnsi="Overpass Light"/>
        </w:rPr>
        <w:t xml:space="preserve"> et de Conclusion) et sont assurées avec </w:t>
      </w:r>
      <w:r w:rsidRPr="003D5D13">
        <w:rPr>
          <w:rFonts w:ascii="Overpass Light" w:hAnsi="Overpass Light"/>
          <w:u w:val="single"/>
        </w:rPr>
        <w:t>bienveillance</w:t>
      </w:r>
      <w:r w:rsidRPr="00326968">
        <w:rPr>
          <w:rFonts w:ascii="Overpass Light" w:hAnsi="Overpass Light"/>
        </w:rPr>
        <w:t xml:space="preserve"> et </w:t>
      </w:r>
      <w:r w:rsidR="001B2388" w:rsidRPr="003D5D13">
        <w:rPr>
          <w:rFonts w:ascii="Overpass Light" w:hAnsi="Overpass Light"/>
          <w:u w:val="single"/>
        </w:rPr>
        <w:t>pragmatisme</w:t>
      </w:r>
      <w:r w:rsidRPr="00326968">
        <w:rPr>
          <w:rFonts w:ascii="Overpass Light" w:hAnsi="Overpass Light"/>
        </w:rPr>
        <w:t xml:space="preserve">, </w:t>
      </w:r>
      <w:r w:rsidRPr="003D5D13">
        <w:rPr>
          <w:rFonts w:ascii="Overpass Light" w:hAnsi="Overpass Light"/>
          <w:b/>
          <w:bCs/>
        </w:rPr>
        <w:t xml:space="preserve">dans le respect du consentement du bénéficiaire, du secret professionnel et de la vie privée. </w:t>
      </w:r>
    </w:p>
    <w:p w14:paraId="1BF66AD3" w14:textId="1BB5DA02" w:rsidR="00601A56" w:rsidRDefault="00A2531D" w:rsidP="00601A56">
      <w:pPr>
        <w:spacing w:after="255"/>
        <w:ind w:left="-5" w:right="0"/>
        <w:rPr>
          <w:rFonts w:ascii="Overpass Light" w:hAnsi="Overpass Light"/>
          <w:b/>
          <w:bCs/>
        </w:rPr>
      </w:pPr>
      <w:r>
        <w:rPr>
          <w:rFonts w:ascii="Overpass Light" w:hAnsi="Overpass Light"/>
          <w:b/>
          <w:bCs/>
        </w:rPr>
        <w:t>Les PLUS des bilans Iceberg :</w:t>
      </w:r>
    </w:p>
    <w:p w14:paraId="2EAD7414" w14:textId="082CE7E1" w:rsidR="00A2531D" w:rsidRPr="00601A56" w:rsidRDefault="00A2531D" w:rsidP="00601A56">
      <w:pPr>
        <w:pStyle w:val="Paragraphedeliste"/>
        <w:numPr>
          <w:ilvl w:val="0"/>
          <w:numId w:val="10"/>
        </w:numPr>
        <w:spacing w:after="255"/>
        <w:ind w:right="0"/>
        <w:rPr>
          <w:rFonts w:ascii="Overpass Light" w:hAnsi="Overpass Light"/>
          <w:b/>
          <w:bCs/>
        </w:rPr>
      </w:pPr>
      <w:r w:rsidRPr="00601A56">
        <w:rPr>
          <w:rFonts w:ascii="Overpass Light" w:hAnsi="Overpass Light"/>
        </w:rPr>
        <w:t xml:space="preserve">Un accompagnement par une </w:t>
      </w:r>
      <w:r w:rsidRPr="00601A56">
        <w:rPr>
          <w:rFonts w:ascii="Overpass Light" w:hAnsi="Overpass Light"/>
          <w:u w:val="single"/>
        </w:rPr>
        <w:t>coach-consultante certifiée</w:t>
      </w:r>
      <w:r w:rsidR="00C2190E">
        <w:rPr>
          <w:rFonts w:ascii="Overpass Light" w:hAnsi="Overpass Light"/>
          <w:u w:val="single"/>
        </w:rPr>
        <w:t xml:space="preserve"> RNCP </w:t>
      </w:r>
      <w:proofErr w:type="spellStart"/>
      <w:r w:rsidR="00C2190E">
        <w:rPr>
          <w:rFonts w:ascii="Overpass Light" w:hAnsi="Overpass Light"/>
          <w:u w:val="single"/>
        </w:rPr>
        <w:t>Niv</w:t>
      </w:r>
      <w:proofErr w:type="spellEnd"/>
      <w:r w:rsidR="00C2190E">
        <w:rPr>
          <w:rFonts w:ascii="Overpass Light" w:hAnsi="Overpass Light"/>
          <w:u w:val="single"/>
        </w:rPr>
        <w:t xml:space="preserve"> I</w:t>
      </w:r>
      <w:r w:rsidRPr="00601A56">
        <w:rPr>
          <w:rFonts w:ascii="Overpass Light" w:hAnsi="Overpass Light"/>
        </w:rPr>
        <w:t xml:space="preserve"> qui instaure un rapport collaboratif fort et engageant qui repose sur 4 piliers : Empathie, Authenticité, Chaleur, Professionnalisme</w:t>
      </w:r>
    </w:p>
    <w:p w14:paraId="7B0B969B" w14:textId="77777777" w:rsidR="00A2531D" w:rsidRDefault="00A2531D" w:rsidP="00A2531D">
      <w:pPr>
        <w:pStyle w:val="Paragraphedeliste"/>
        <w:spacing w:after="255"/>
        <w:ind w:left="705" w:right="0" w:firstLine="0"/>
        <w:rPr>
          <w:rFonts w:ascii="Overpass Light" w:hAnsi="Overpass Light"/>
        </w:rPr>
      </w:pPr>
    </w:p>
    <w:p w14:paraId="192B55C7" w14:textId="4AA58AAE" w:rsidR="00BC11FF" w:rsidRDefault="00A2531D" w:rsidP="00266039">
      <w:pPr>
        <w:pStyle w:val="Paragraphedeliste"/>
        <w:numPr>
          <w:ilvl w:val="0"/>
          <w:numId w:val="10"/>
        </w:numPr>
        <w:spacing w:after="255"/>
        <w:ind w:right="0"/>
        <w:rPr>
          <w:rFonts w:ascii="Overpass Light" w:hAnsi="Overpass Light"/>
        </w:rPr>
      </w:pPr>
      <w:r w:rsidRPr="00266039">
        <w:rPr>
          <w:rFonts w:ascii="Overpass Light" w:hAnsi="Overpass Light"/>
          <w:u w:val="single"/>
        </w:rPr>
        <w:t xml:space="preserve">Une approche ludique et créative grâce à l’utilisation d’outils pédagogiques variés </w:t>
      </w:r>
      <w:r w:rsidRPr="00A2531D">
        <w:rPr>
          <w:rFonts w:ascii="Overpass Light" w:hAnsi="Overpass Light"/>
        </w:rPr>
        <w:t xml:space="preserve">issus de la </w:t>
      </w:r>
      <w:r w:rsidR="00C62290" w:rsidRPr="00A2531D">
        <w:rPr>
          <w:rFonts w:ascii="Overpass Light" w:hAnsi="Overpass Light"/>
        </w:rPr>
        <w:t>PNL (Programma</w:t>
      </w:r>
      <w:r w:rsidR="00094298" w:rsidRPr="00A2531D">
        <w:rPr>
          <w:rFonts w:ascii="Overpass Light" w:hAnsi="Overpass Light"/>
        </w:rPr>
        <w:t>ti</w:t>
      </w:r>
      <w:r w:rsidR="00C62290" w:rsidRPr="00A2531D">
        <w:rPr>
          <w:rFonts w:ascii="Overpass Light" w:hAnsi="Overpass Light"/>
        </w:rPr>
        <w:t>on Neuro Linguis</w:t>
      </w:r>
      <w:r w:rsidR="00BC11FF" w:rsidRPr="00A2531D">
        <w:rPr>
          <w:rFonts w:ascii="Overpass Light" w:hAnsi="Overpass Light"/>
        </w:rPr>
        <w:t>ti</w:t>
      </w:r>
      <w:r w:rsidR="00C62290" w:rsidRPr="00A2531D">
        <w:rPr>
          <w:rFonts w:ascii="Overpass Light" w:hAnsi="Overpass Light"/>
        </w:rPr>
        <w:t xml:space="preserve">que), </w:t>
      </w:r>
      <w:r w:rsidR="00601A56">
        <w:rPr>
          <w:rFonts w:ascii="Overpass Light" w:hAnsi="Overpass Light"/>
        </w:rPr>
        <w:t xml:space="preserve">de la </w:t>
      </w:r>
      <w:r w:rsidR="00C62290" w:rsidRPr="00A2531D">
        <w:rPr>
          <w:rFonts w:ascii="Overpass Light" w:hAnsi="Overpass Light"/>
        </w:rPr>
        <w:t>psychologie posi</w:t>
      </w:r>
      <w:r w:rsidR="00BC11FF" w:rsidRPr="00A2531D">
        <w:rPr>
          <w:rFonts w:ascii="Overpass Light" w:hAnsi="Overpass Light"/>
        </w:rPr>
        <w:t>ti</w:t>
      </w:r>
      <w:r w:rsidR="00C62290" w:rsidRPr="00A2531D">
        <w:rPr>
          <w:rFonts w:ascii="Overpass Light" w:hAnsi="Overpass Light"/>
        </w:rPr>
        <w:t xml:space="preserve">ve, </w:t>
      </w:r>
      <w:r w:rsidR="00601A56">
        <w:rPr>
          <w:rFonts w:ascii="Overpass Light" w:hAnsi="Overpass Light"/>
        </w:rPr>
        <w:t>de l’</w:t>
      </w:r>
      <w:r w:rsidR="00C62290" w:rsidRPr="00A2531D">
        <w:rPr>
          <w:rFonts w:ascii="Overpass Light" w:hAnsi="Overpass Light"/>
        </w:rPr>
        <w:t xml:space="preserve">analyse </w:t>
      </w:r>
      <w:r w:rsidR="003D5D13" w:rsidRPr="00A2531D">
        <w:rPr>
          <w:rFonts w:ascii="Overpass Light" w:hAnsi="Overpass Light"/>
        </w:rPr>
        <w:t>transactionnelle</w:t>
      </w:r>
      <w:r w:rsidR="00C62290" w:rsidRPr="00A2531D">
        <w:rPr>
          <w:rFonts w:ascii="Overpass Light" w:hAnsi="Overpass Light"/>
        </w:rPr>
        <w:t xml:space="preserve">, </w:t>
      </w:r>
      <w:r w:rsidR="00601A56">
        <w:rPr>
          <w:rFonts w:ascii="Overpass Light" w:hAnsi="Overpass Light"/>
        </w:rPr>
        <w:t xml:space="preserve"> des </w:t>
      </w:r>
      <w:r w:rsidR="00C62290" w:rsidRPr="00A2531D">
        <w:rPr>
          <w:rFonts w:ascii="Overpass Light" w:hAnsi="Overpass Light"/>
        </w:rPr>
        <w:t>techniques de reformula</w:t>
      </w:r>
      <w:r w:rsidR="00BC11FF" w:rsidRPr="00A2531D">
        <w:rPr>
          <w:rFonts w:ascii="Overpass Light" w:hAnsi="Overpass Light"/>
        </w:rPr>
        <w:t>ti</w:t>
      </w:r>
      <w:r w:rsidR="00C62290" w:rsidRPr="00A2531D">
        <w:rPr>
          <w:rFonts w:ascii="Overpass Light" w:hAnsi="Overpass Light"/>
        </w:rPr>
        <w:t xml:space="preserve">on, </w:t>
      </w:r>
      <w:r w:rsidR="00601A56">
        <w:rPr>
          <w:rFonts w:ascii="Overpass Light" w:hAnsi="Overpass Light"/>
        </w:rPr>
        <w:t>d’</w:t>
      </w:r>
      <w:r w:rsidR="00C62290" w:rsidRPr="00A2531D">
        <w:rPr>
          <w:rFonts w:ascii="Overpass Light" w:hAnsi="Overpass Light"/>
        </w:rPr>
        <w:t>écoute ac</w:t>
      </w:r>
      <w:r w:rsidR="00BC11FF" w:rsidRPr="00A2531D">
        <w:rPr>
          <w:rFonts w:ascii="Overpass Light" w:hAnsi="Overpass Light"/>
        </w:rPr>
        <w:t>ti</w:t>
      </w:r>
      <w:r w:rsidR="00C62290" w:rsidRPr="00A2531D">
        <w:rPr>
          <w:rFonts w:ascii="Overpass Light" w:hAnsi="Overpass Light"/>
        </w:rPr>
        <w:t xml:space="preserve">ve et empathique, </w:t>
      </w:r>
      <w:r w:rsidR="00601A56">
        <w:rPr>
          <w:rFonts w:ascii="Overpass Light" w:hAnsi="Overpass Light"/>
        </w:rPr>
        <w:t xml:space="preserve">de la </w:t>
      </w:r>
      <w:r w:rsidR="00C62290" w:rsidRPr="00A2531D">
        <w:rPr>
          <w:rFonts w:ascii="Overpass Light" w:hAnsi="Overpass Light"/>
        </w:rPr>
        <w:t>Communica</w:t>
      </w:r>
      <w:r w:rsidR="00BC11FF" w:rsidRPr="00A2531D">
        <w:rPr>
          <w:rFonts w:ascii="Overpass Light" w:hAnsi="Overpass Light"/>
        </w:rPr>
        <w:t>ti</w:t>
      </w:r>
      <w:r w:rsidR="00C62290" w:rsidRPr="00A2531D">
        <w:rPr>
          <w:rFonts w:ascii="Overpass Light" w:hAnsi="Overpass Light"/>
        </w:rPr>
        <w:t>on Non-Violente</w:t>
      </w:r>
      <w:r w:rsidR="00D74DFD" w:rsidRPr="00A2531D">
        <w:rPr>
          <w:rFonts w:ascii="Overpass Light" w:hAnsi="Overpass Light"/>
        </w:rPr>
        <w:t xml:space="preserve"> (CNV)</w:t>
      </w:r>
      <w:r w:rsidR="00BC11FF" w:rsidRPr="00A2531D">
        <w:rPr>
          <w:rFonts w:ascii="Overpass Light" w:hAnsi="Overpass Light"/>
        </w:rPr>
        <w:t xml:space="preserve">, </w:t>
      </w:r>
      <w:r w:rsidR="00601A56">
        <w:rPr>
          <w:rFonts w:ascii="Overpass Light" w:hAnsi="Overpass Light"/>
        </w:rPr>
        <w:t xml:space="preserve"> des </w:t>
      </w:r>
      <w:r w:rsidR="00BC11FF" w:rsidRPr="00A2531D">
        <w:rPr>
          <w:rFonts w:ascii="Overpass Light" w:hAnsi="Overpass Light"/>
        </w:rPr>
        <w:t>pratiques narratives</w:t>
      </w:r>
      <w:r w:rsidR="00601A56">
        <w:rPr>
          <w:rFonts w:ascii="Overpass Light" w:hAnsi="Overpass Light"/>
        </w:rPr>
        <w:t xml:space="preserve"> etc</w:t>
      </w:r>
      <w:r w:rsidR="00C62290" w:rsidRPr="00A2531D">
        <w:rPr>
          <w:rFonts w:ascii="Overpass Light" w:hAnsi="Overpass Light"/>
        </w:rPr>
        <w:t xml:space="preserve">… </w:t>
      </w:r>
    </w:p>
    <w:p w14:paraId="0A641E91" w14:textId="77777777" w:rsidR="00266039" w:rsidRPr="00266039" w:rsidRDefault="00266039" w:rsidP="00266039">
      <w:pPr>
        <w:pStyle w:val="Paragraphedeliste"/>
        <w:rPr>
          <w:rFonts w:ascii="Overpass Light" w:hAnsi="Overpass Light"/>
        </w:rPr>
      </w:pPr>
    </w:p>
    <w:p w14:paraId="2E275B2C" w14:textId="07AF7181" w:rsidR="00A2531D" w:rsidRDefault="00A2531D" w:rsidP="00266039">
      <w:pPr>
        <w:pStyle w:val="Paragraphedeliste"/>
        <w:numPr>
          <w:ilvl w:val="0"/>
          <w:numId w:val="10"/>
        </w:numPr>
        <w:spacing w:after="255"/>
        <w:ind w:right="0"/>
        <w:rPr>
          <w:rFonts w:ascii="Overpass Light" w:hAnsi="Overpass Light"/>
        </w:rPr>
      </w:pPr>
      <w:r w:rsidRPr="00266039">
        <w:rPr>
          <w:rFonts w:ascii="Overpass Light" w:hAnsi="Overpass Light"/>
          <w:u w:val="single"/>
        </w:rPr>
        <w:t>L’instauration d’un cadre</w:t>
      </w:r>
      <w:r w:rsidR="00E5421D" w:rsidRPr="00266039">
        <w:rPr>
          <w:rFonts w:ascii="Overpass Light" w:hAnsi="Overpass Light"/>
          <w:u w:val="single"/>
        </w:rPr>
        <w:t>,</w:t>
      </w:r>
      <w:r w:rsidRPr="00266039">
        <w:rPr>
          <w:rFonts w:ascii="Overpass Light" w:hAnsi="Overpass Light"/>
          <w:u w:val="single"/>
        </w:rPr>
        <w:t xml:space="preserve"> base d’une relation de dialogue et de confiance</w:t>
      </w:r>
      <w:r>
        <w:rPr>
          <w:rFonts w:ascii="Overpass Light" w:hAnsi="Overpass Light"/>
        </w:rPr>
        <w:t xml:space="preserve"> avec le bénéficiaire et qui repose sur la règle des 3P¨ : Protection , Permission, Puissance</w:t>
      </w:r>
    </w:p>
    <w:p w14:paraId="5D3CFAE5" w14:textId="77777777" w:rsidR="00601A56" w:rsidRPr="00601A56" w:rsidRDefault="00601A56" w:rsidP="00266039">
      <w:pPr>
        <w:pStyle w:val="Paragraphedeliste"/>
        <w:spacing w:after="255"/>
        <w:ind w:left="705" w:right="0" w:firstLine="0"/>
        <w:rPr>
          <w:rFonts w:ascii="Overpass Light" w:hAnsi="Overpass Light"/>
        </w:rPr>
      </w:pPr>
    </w:p>
    <w:p w14:paraId="5CE52157" w14:textId="72C7374B" w:rsidR="00601A56" w:rsidRDefault="00601A56" w:rsidP="00266039">
      <w:pPr>
        <w:pStyle w:val="Paragraphedeliste"/>
        <w:numPr>
          <w:ilvl w:val="0"/>
          <w:numId w:val="10"/>
        </w:numPr>
        <w:spacing w:after="255"/>
        <w:ind w:right="0"/>
        <w:rPr>
          <w:rFonts w:ascii="Overpass Light" w:hAnsi="Overpass Light"/>
        </w:rPr>
      </w:pPr>
      <w:r w:rsidRPr="00266039">
        <w:rPr>
          <w:rFonts w:ascii="Overpass Light" w:hAnsi="Overpass Light"/>
        </w:rPr>
        <w:t>U</w:t>
      </w:r>
      <w:r w:rsidRPr="00266039">
        <w:rPr>
          <w:rFonts w:ascii="Overpass Light" w:hAnsi="Overpass Light"/>
          <w:u w:val="single"/>
        </w:rPr>
        <w:t>ne organisation rigoureuse pour une efficacité augmentée</w:t>
      </w:r>
      <w:r w:rsidR="001D143C">
        <w:rPr>
          <w:rFonts w:ascii="Overpass Light" w:hAnsi="Overpass Light"/>
          <w:u w:val="single"/>
        </w:rPr>
        <w:t xml:space="preserve"> &amp; une prévention des ruptures</w:t>
      </w:r>
      <w:r>
        <w:rPr>
          <w:rFonts w:ascii="Overpass Light" w:hAnsi="Overpass Light"/>
        </w:rPr>
        <w:t xml:space="preserve"> : planification des sessions à jour et horaire fixe </w:t>
      </w:r>
    </w:p>
    <w:p w14:paraId="1CDDD41E" w14:textId="77777777" w:rsidR="00601A56" w:rsidRPr="00601A56" w:rsidRDefault="00601A56" w:rsidP="00266039">
      <w:pPr>
        <w:pStyle w:val="Paragraphedeliste"/>
        <w:spacing w:after="255"/>
        <w:ind w:left="705" w:right="0" w:firstLine="0"/>
        <w:rPr>
          <w:rFonts w:ascii="Overpass Light" w:hAnsi="Overpass Light"/>
        </w:rPr>
      </w:pPr>
    </w:p>
    <w:p w14:paraId="2275D0F4" w14:textId="1A00B7ED" w:rsidR="00601A56" w:rsidRPr="00A2531D" w:rsidRDefault="00601A56" w:rsidP="00266039">
      <w:pPr>
        <w:pStyle w:val="Paragraphedeliste"/>
        <w:numPr>
          <w:ilvl w:val="0"/>
          <w:numId w:val="10"/>
        </w:numPr>
        <w:spacing w:after="255"/>
        <w:ind w:right="0"/>
        <w:rPr>
          <w:rFonts w:ascii="Overpass Light" w:hAnsi="Overpass Light"/>
        </w:rPr>
      </w:pPr>
      <w:r>
        <w:rPr>
          <w:rFonts w:ascii="Overpass Light" w:hAnsi="Overpass Light"/>
        </w:rPr>
        <w:lastRenderedPageBreak/>
        <w:t xml:space="preserve">L’utilisation d’un </w:t>
      </w:r>
      <w:r w:rsidRPr="00266039">
        <w:rPr>
          <w:rFonts w:ascii="Overpass Light" w:hAnsi="Overpass Light"/>
          <w:u w:val="single"/>
        </w:rPr>
        <w:t>outil collaboratif intuitif</w:t>
      </w:r>
      <w:r>
        <w:rPr>
          <w:rFonts w:ascii="Overpass Light" w:hAnsi="Overpass Light"/>
        </w:rPr>
        <w:t> : TRELLO</w:t>
      </w:r>
      <w:r w:rsidR="00AB0A5A">
        <w:rPr>
          <w:rFonts w:ascii="Overpass Light" w:hAnsi="Overpass Light"/>
        </w:rPr>
        <w:t xml:space="preserve"> pour un suivi et interaction inter</w:t>
      </w:r>
      <w:r w:rsidR="00B82463">
        <w:rPr>
          <w:rFonts w:ascii="Overpass Light" w:hAnsi="Overpass Light"/>
        </w:rPr>
        <w:t xml:space="preserve"> </w:t>
      </w:r>
      <w:r w:rsidR="00AB0A5A">
        <w:rPr>
          <w:rFonts w:ascii="Overpass Light" w:hAnsi="Overpass Light"/>
        </w:rPr>
        <w:t>séance</w:t>
      </w:r>
    </w:p>
    <w:p w14:paraId="20B4559E" w14:textId="77777777" w:rsidR="00AE0DA1" w:rsidRDefault="00BC11FF">
      <w:pPr>
        <w:spacing w:after="254"/>
        <w:ind w:left="-5" w:right="0"/>
        <w:rPr>
          <w:rFonts w:ascii="Overpass Light" w:hAnsi="Overpass Light"/>
        </w:rPr>
      </w:pPr>
      <w:r>
        <w:rPr>
          <w:rFonts w:ascii="Overpass Light" w:hAnsi="Overpass Light"/>
        </w:rPr>
        <w:t>Iceberg</w:t>
      </w:r>
      <w:r w:rsidR="00C62290" w:rsidRPr="00326968">
        <w:rPr>
          <w:rFonts w:ascii="Overpass Light" w:hAnsi="Overpass Light"/>
        </w:rPr>
        <w:t xml:space="preserve"> favorise aussi les mises en </w:t>
      </w:r>
      <w:r>
        <w:rPr>
          <w:rFonts w:ascii="Overpass Light" w:hAnsi="Overpass Light"/>
        </w:rPr>
        <w:t>application</w:t>
      </w:r>
      <w:r w:rsidR="00C62290" w:rsidRPr="00326968">
        <w:rPr>
          <w:rFonts w:ascii="Overpass Light" w:hAnsi="Overpass Light"/>
        </w:rPr>
        <w:t xml:space="preserve"> concrètes des enseignements via : des jeux de rôles, des tests en ligne, des études de cas, des mises en situa</w:t>
      </w:r>
      <w:r>
        <w:rPr>
          <w:rFonts w:ascii="Overpass Light" w:hAnsi="Overpass Light"/>
        </w:rPr>
        <w:t>ti</w:t>
      </w:r>
      <w:r w:rsidR="00C62290" w:rsidRPr="00326968">
        <w:rPr>
          <w:rFonts w:ascii="Overpass Light" w:hAnsi="Overpass Light"/>
        </w:rPr>
        <w:t xml:space="preserve">on… </w:t>
      </w:r>
    </w:p>
    <w:p w14:paraId="29A27051" w14:textId="0D982446" w:rsidR="001321AE" w:rsidRPr="00326968" w:rsidRDefault="00C62290">
      <w:pPr>
        <w:spacing w:after="254"/>
        <w:ind w:left="-5" w:right="0"/>
        <w:rPr>
          <w:rFonts w:ascii="Overpass Light" w:hAnsi="Overpass Light"/>
        </w:rPr>
      </w:pPr>
      <w:r w:rsidRPr="00326968">
        <w:rPr>
          <w:rFonts w:ascii="Overpass Light" w:hAnsi="Overpass Light"/>
        </w:rPr>
        <w:t>Lors des sessions en groupe, une véritable dynamique de groupe est mise en place grâce à des ou</w:t>
      </w:r>
      <w:r w:rsidR="00BC11FF">
        <w:rPr>
          <w:rFonts w:ascii="Overpass Light" w:hAnsi="Overpass Light"/>
        </w:rPr>
        <w:t>ti</w:t>
      </w:r>
      <w:r w:rsidRPr="00326968">
        <w:rPr>
          <w:rFonts w:ascii="Overpass Light" w:hAnsi="Overpass Light"/>
        </w:rPr>
        <w:t xml:space="preserve">ls </w:t>
      </w:r>
      <w:r w:rsidR="00E65D1A">
        <w:rPr>
          <w:rFonts w:ascii="Overpass Light" w:hAnsi="Overpass Light"/>
        </w:rPr>
        <w:t>interactifs</w:t>
      </w:r>
      <w:r w:rsidRPr="00326968">
        <w:rPr>
          <w:rFonts w:ascii="Overpass Light" w:hAnsi="Overpass Light"/>
        </w:rPr>
        <w:t xml:space="preserve"> innovants.</w:t>
      </w:r>
    </w:p>
    <w:p w14:paraId="57BB8D32" w14:textId="3BE0DB34" w:rsidR="001321AE" w:rsidRPr="00326968" w:rsidRDefault="00C62290">
      <w:pPr>
        <w:spacing w:after="252"/>
        <w:ind w:left="-5" w:right="0"/>
        <w:rPr>
          <w:rFonts w:ascii="Overpass Light" w:hAnsi="Overpass Light"/>
        </w:rPr>
      </w:pPr>
      <w:r w:rsidRPr="00326968">
        <w:rPr>
          <w:rFonts w:ascii="Overpass Light" w:hAnsi="Overpass Light"/>
        </w:rPr>
        <w:t>Un accompagnement est également réalisé avant, pendant et après la forma</w:t>
      </w:r>
      <w:r w:rsidR="00786139">
        <w:rPr>
          <w:rFonts w:ascii="Overpass Light" w:hAnsi="Overpass Light"/>
        </w:rPr>
        <w:t>ti</w:t>
      </w:r>
      <w:r w:rsidRPr="00326968">
        <w:rPr>
          <w:rFonts w:ascii="Overpass Light" w:hAnsi="Overpass Light"/>
        </w:rPr>
        <w:t xml:space="preserve">on via </w:t>
      </w:r>
      <w:r w:rsidRPr="00AE0DA1">
        <w:rPr>
          <w:rFonts w:ascii="Overpass Light" w:hAnsi="Overpass Light"/>
          <w:b/>
          <w:bCs/>
          <w:color w:val="auto"/>
          <w:u w:val="single"/>
        </w:rPr>
        <w:t>un processus d’évalua</w:t>
      </w:r>
      <w:r w:rsidR="00AE0DA1">
        <w:rPr>
          <w:rFonts w:ascii="Overpass Light" w:hAnsi="Overpass Light"/>
          <w:b/>
          <w:bCs/>
          <w:color w:val="auto"/>
          <w:u w:val="single"/>
        </w:rPr>
        <w:t>ti</w:t>
      </w:r>
      <w:r w:rsidRPr="00AE0DA1">
        <w:rPr>
          <w:rFonts w:ascii="Overpass Light" w:hAnsi="Overpass Light"/>
          <w:b/>
          <w:bCs/>
          <w:color w:val="auto"/>
          <w:u w:val="single"/>
        </w:rPr>
        <w:t>on clairement iden</w:t>
      </w:r>
      <w:r w:rsidR="00AE0DA1">
        <w:rPr>
          <w:rFonts w:ascii="Overpass Light" w:hAnsi="Overpass Light"/>
          <w:b/>
          <w:bCs/>
          <w:color w:val="auto"/>
          <w:u w:val="single"/>
        </w:rPr>
        <w:t>ti</w:t>
      </w:r>
      <w:r w:rsidRPr="00AE0DA1">
        <w:rPr>
          <w:rFonts w:ascii="Overpass Light" w:hAnsi="Overpass Light"/>
          <w:b/>
          <w:bCs/>
          <w:color w:val="auto"/>
          <w:u w:val="single"/>
        </w:rPr>
        <w:t>fié :</w:t>
      </w:r>
      <w:r w:rsidRPr="00326968">
        <w:rPr>
          <w:rFonts w:ascii="Overpass Light" w:hAnsi="Overpass Light"/>
        </w:rPr>
        <w:t xml:space="preserve"> </w:t>
      </w:r>
    </w:p>
    <w:p w14:paraId="512492BA" w14:textId="45294EF0" w:rsidR="001321AE" w:rsidRPr="00326968" w:rsidRDefault="0096072B">
      <w:pPr>
        <w:spacing w:after="274"/>
        <w:ind w:left="-5" w:right="0"/>
        <w:rPr>
          <w:rFonts w:ascii="Overpass Light" w:hAnsi="Overpass Light"/>
        </w:rPr>
      </w:pPr>
      <w:r>
        <w:rPr>
          <w:rFonts w:ascii="Overpass Light" w:hAnsi="Overpass Light"/>
        </w:rPr>
        <w:t>autodiagnostics</w:t>
      </w:r>
      <w:r w:rsidR="00C62290" w:rsidRPr="00326968">
        <w:rPr>
          <w:rFonts w:ascii="Overpass Light" w:hAnsi="Overpass Light"/>
        </w:rPr>
        <w:t xml:space="preserve"> réalisés en amont ; </w:t>
      </w:r>
      <w:r>
        <w:rPr>
          <w:rFonts w:ascii="Overpass Light" w:hAnsi="Overpass Light"/>
        </w:rPr>
        <w:t>questionnaires</w:t>
      </w:r>
      <w:r w:rsidR="00C62290" w:rsidRPr="00326968">
        <w:rPr>
          <w:rFonts w:ascii="Overpass Light" w:hAnsi="Overpass Light"/>
        </w:rPr>
        <w:t xml:space="preserve"> de </w:t>
      </w:r>
      <w:r>
        <w:rPr>
          <w:rFonts w:ascii="Overpass Light" w:hAnsi="Overpass Light"/>
        </w:rPr>
        <w:t>positionnement</w:t>
      </w:r>
      <w:r w:rsidR="00C62290" w:rsidRPr="00326968">
        <w:rPr>
          <w:rFonts w:ascii="Overpass Light" w:hAnsi="Overpass Light"/>
        </w:rPr>
        <w:t xml:space="preserve">, quiz en ligne, échanges, mises en </w:t>
      </w:r>
      <w:r w:rsidR="00C01AFC">
        <w:rPr>
          <w:rFonts w:ascii="Overpass Light" w:hAnsi="Overpass Light"/>
        </w:rPr>
        <w:t>situation</w:t>
      </w:r>
      <w:r w:rsidR="00C62290" w:rsidRPr="00326968">
        <w:rPr>
          <w:rFonts w:ascii="Overpass Light" w:hAnsi="Overpass Light"/>
        </w:rPr>
        <w:t>, jeux de rôles, réalisés pendant la forma</w:t>
      </w:r>
      <w:r w:rsidR="00C01AFC">
        <w:rPr>
          <w:rFonts w:ascii="Overpass Light" w:hAnsi="Overpass Light"/>
        </w:rPr>
        <w:t>ti</w:t>
      </w:r>
      <w:r w:rsidR="00C62290" w:rsidRPr="00326968">
        <w:rPr>
          <w:rFonts w:ascii="Overpass Light" w:hAnsi="Overpass Light"/>
        </w:rPr>
        <w:t>on ; évalua</w:t>
      </w:r>
      <w:r w:rsidR="00C01AFC">
        <w:rPr>
          <w:rFonts w:ascii="Overpass Light" w:hAnsi="Overpass Light"/>
        </w:rPr>
        <w:t>ti</w:t>
      </w:r>
      <w:r w:rsidR="00C62290" w:rsidRPr="00326968">
        <w:rPr>
          <w:rFonts w:ascii="Overpass Light" w:hAnsi="Overpass Light"/>
        </w:rPr>
        <w:t xml:space="preserve">on de votre </w:t>
      </w:r>
      <w:r w:rsidR="00C01AFC">
        <w:rPr>
          <w:rFonts w:ascii="Overpass Light" w:hAnsi="Overpass Light"/>
        </w:rPr>
        <w:t>satisfaction</w:t>
      </w:r>
      <w:r w:rsidR="00C62290" w:rsidRPr="00326968">
        <w:rPr>
          <w:rFonts w:ascii="Overpass Light" w:hAnsi="Overpass Light"/>
        </w:rPr>
        <w:t xml:space="preserve">  et de votre progression ou de votre situ</w:t>
      </w:r>
      <w:r w:rsidR="0000268C">
        <w:rPr>
          <w:rFonts w:ascii="Overpass Light" w:hAnsi="Overpass Light"/>
        </w:rPr>
        <w:t>ati</w:t>
      </w:r>
      <w:r w:rsidR="00C62290" w:rsidRPr="00326968">
        <w:rPr>
          <w:rFonts w:ascii="Overpass Light" w:hAnsi="Overpass Light"/>
        </w:rPr>
        <w:t>on après la forma</w:t>
      </w:r>
      <w:r w:rsidR="0000268C">
        <w:rPr>
          <w:rFonts w:ascii="Overpass Light" w:hAnsi="Overpass Light"/>
        </w:rPr>
        <w:t>ti</w:t>
      </w:r>
      <w:r w:rsidR="00C62290" w:rsidRPr="00326968">
        <w:rPr>
          <w:rFonts w:ascii="Overpass Light" w:hAnsi="Overpass Light"/>
        </w:rPr>
        <w:t>on ; et évalua</w:t>
      </w:r>
      <w:r w:rsidR="0000268C">
        <w:rPr>
          <w:rFonts w:ascii="Overpass Light" w:hAnsi="Overpass Light"/>
        </w:rPr>
        <w:t>ti</w:t>
      </w:r>
      <w:r w:rsidR="00C62290" w:rsidRPr="00326968">
        <w:rPr>
          <w:rFonts w:ascii="Overpass Light" w:hAnsi="Overpass Light"/>
        </w:rPr>
        <w:t>on des effets de la forma</w:t>
      </w:r>
      <w:r w:rsidR="0000268C">
        <w:rPr>
          <w:rFonts w:ascii="Overpass Light" w:hAnsi="Overpass Light"/>
        </w:rPr>
        <w:t>ti</w:t>
      </w:r>
      <w:r w:rsidR="00C62290" w:rsidRPr="00326968">
        <w:rPr>
          <w:rFonts w:ascii="Overpass Light" w:hAnsi="Overpass Light"/>
        </w:rPr>
        <w:t>on réalisés à distance de l’ac</w:t>
      </w:r>
      <w:r w:rsidR="00346FD4">
        <w:rPr>
          <w:rFonts w:ascii="Overpass Light" w:hAnsi="Overpass Light"/>
        </w:rPr>
        <w:t>tion</w:t>
      </w:r>
      <w:r w:rsidR="00C62290" w:rsidRPr="00326968">
        <w:rPr>
          <w:rFonts w:ascii="Overpass Light" w:hAnsi="Overpass Light"/>
        </w:rPr>
        <w:t xml:space="preserve">  de forma</w:t>
      </w:r>
      <w:r w:rsidR="00346FD4">
        <w:rPr>
          <w:rFonts w:ascii="Overpass Light" w:hAnsi="Overpass Light"/>
        </w:rPr>
        <w:t>tion</w:t>
      </w:r>
      <w:r w:rsidR="00C62290" w:rsidRPr="00326968">
        <w:rPr>
          <w:rFonts w:ascii="Overpass Light" w:hAnsi="Overpass Light"/>
        </w:rPr>
        <w:t xml:space="preserve"> par ques</w:t>
      </w:r>
      <w:r w:rsidR="00346FD4">
        <w:rPr>
          <w:rFonts w:ascii="Overpass Light" w:hAnsi="Overpass Light"/>
        </w:rPr>
        <w:t>ti</w:t>
      </w:r>
      <w:r w:rsidR="00C62290" w:rsidRPr="00326968">
        <w:rPr>
          <w:rFonts w:ascii="Overpass Light" w:hAnsi="Overpass Light"/>
        </w:rPr>
        <w:t xml:space="preserve">onnaires ou </w:t>
      </w:r>
      <w:r w:rsidR="00BD71B4">
        <w:rPr>
          <w:rFonts w:ascii="Overpass Light" w:hAnsi="Overpass Light"/>
        </w:rPr>
        <w:t>entretien</w:t>
      </w:r>
      <w:r w:rsidR="00C62290" w:rsidRPr="00326968">
        <w:rPr>
          <w:rFonts w:ascii="Overpass Light" w:hAnsi="Overpass Light"/>
        </w:rPr>
        <w:t xml:space="preserve"> (environ </w:t>
      </w:r>
      <w:r w:rsidR="005274A6">
        <w:rPr>
          <w:rFonts w:ascii="Overpass Light" w:hAnsi="Overpass Light"/>
        </w:rPr>
        <w:t>6</w:t>
      </w:r>
      <w:r w:rsidR="00C62290" w:rsidRPr="00326968">
        <w:rPr>
          <w:rFonts w:ascii="Overpass Light" w:hAnsi="Overpass Light"/>
        </w:rPr>
        <w:t xml:space="preserve"> mois après la réalisa</w:t>
      </w:r>
      <w:r w:rsidR="00411CF7">
        <w:rPr>
          <w:rFonts w:ascii="Overpass Light" w:hAnsi="Overpass Light"/>
        </w:rPr>
        <w:t>ti</w:t>
      </w:r>
      <w:r w:rsidR="00C62290" w:rsidRPr="00326968">
        <w:rPr>
          <w:rFonts w:ascii="Overpass Light" w:hAnsi="Overpass Light"/>
        </w:rPr>
        <w:t>on de l’ac</w:t>
      </w:r>
      <w:r w:rsidR="005274A6">
        <w:rPr>
          <w:rFonts w:ascii="Overpass Light" w:hAnsi="Overpass Light"/>
        </w:rPr>
        <w:t>ti</w:t>
      </w:r>
      <w:r w:rsidR="00C62290" w:rsidRPr="00326968">
        <w:rPr>
          <w:rFonts w:ascii="Overpass Light" w:hAnsi="Overpass Light"/>
        </w:rPr>
        <w:t xml:space="preserve">on).  </w:t>
      </w:r>
    </w:p>
    <w:p w14:paraId="031DC211" w14:textId="0FA870FF" w:rsidR="001321AE" w:rsidRPr="00326968" w:rsidRDefault="00C62290" w:rsidP="002F376F">
      <w:pPr>
        <w:pStyle w:val="Paragraphedeliste"/>
        <w:numPr>
          <w:ilvl w:val="0"/>
          <w:numId w:val="4"/>
        </w:numPr>
        <w:spacing w:after="202" w:line="259" w:lineRule="auto"/>
        <w:ind w:right="0"/>
        <w:jc w:val="left"/>
        <w:rPr>
          <w:rFonts w:ascii="Overpass Light" w:hAnsi="Overpass Light"/>
          <w:color w:val="0070C0"/>
          <w:sz w:val="26"/>
        </w:rPr>
      </w:pPr>
      <w:r w:rsidRPr="00326968">
        <w:rPr>
          <w:rFonts w:ascii="Overpass Light" w:hAnsi="Overpass Light"/>
          <w:color w:val="0070C0"/>
          <w:sz w:val="26"/>
        </w:rPr>
        <w:t>Accompagnement des personnes en situa</w:t>
      </w:r>
      <w:r w:rsidR="002F376F" w:rsidRPr="00326968">
        <w:rPr>
          <w:rFonts w:ascii="Overpass Light" w:hAnsi="Overpass Light"/>
          <w:color w:val="0070C0"/>
          <w:sz w:val="26"/>
        </w:rPr>
        <w:t>ti</w:t>
      </w:r>
      <w:r w:rsidRPr="00326968">
        <w:rPr>
          <w:rFonts w:ascii="Overpass Light" w:hAnsi="Overpass Light"/>
          <w:color w:val="0070C0"/>
          <w:sz w:val="26"/>
        </w:rPr>
        <w:t xml:space="preserve">on de handicap : </w:t>
      </w:r>
    </w:p>
    <w:p w14:paraId="27AAA725" w14:textId="4C780B12" w:rsidR="001321AE" w:rsidRPr="00326968" w:rsidRDefault="00C62290">
      <w:pPr>
        <w:ind w:left="-5" w:right="0"/>
        <w:rPr>
          <w:rFonts w:ascii="Overpass Light" w:hAnsi="Overpass Light"/>
        </w:rPr>
      </w:pPr>
      <w:r w:rsidRPr="00326968">
        <w:rPr>
          <w:rFonts w:ascii="Overpass Light" w:hAnsi="Overpass Light"/>
        </w:rPr>
        <w:t>Dans l’hypothèse où le bénéficiaire en situa</w:t>
      </w:r>
      <w:r w:rsidR="007533E1">
        <w:rPr>
          <w:rFonts w:ascii="Overpass Light" w:hAnsi="Overpass Light"/>
        </w:rPr>
        <w:t>ti</w:t>
      </w:r>
      <w:r w:rsidRPr="00326968">
        <w:rPr>
          <w:rFonts w:ascii="Overpass Light" w:hAnsi="Overpass Light"/>
        </w:rPr>
        <w:t>on de handicap souhaite par</w:t>
      </w:r>
      <w:r w:rsidR="003075B0">
        <w:rPr>
          <w:rFonts w:ascii="Overpass Light" w:hAnsi="Overpass Light"/>
        </w:rPr>
        <w:t>ti</w:t>
      </w:r>
      <w:r w:rsidRPr="00326968">
        <w:rPr>
          <w:rFonts w:ascii="Overpass Light" w:hAnsi="Overpass Light"/>
        </w:rPr>
        <w:t>ciper à une ac</w:t>
      </w:r>
      <w:r w:rsidR="003075B0">
        <w:rPr>
          <w:rFonts w:ascii="Overpass Light" w:hAnsi="Overpass Light"/>
        </w:rPr>
        <w:t>ti</w:t>
      </w:r>
      <w:r w:rsidRPr="00326968">
        <w:rPr>
          <w:rFonts w:ascii="Overpass Light" w:hAnsi="Overpass Light"/>
        </w:rPr>
        <w:t>on de forma</w:t>
      </w:r>
      <w:r w:rsidR="003075B0">
        <w:rPr>
          <w:rFonts w:ascii="Overpass Light" w:hAnsi="Overpass Light"/>
        </w:rPr>
        <w:t>ti</w:t>
      </w:r>
      <w:r w:rsidRPr="00326968">
        <w:rPr>
          <w:rFonts w:ascii="Overpass Light" w:hAnsi="Overpass Light"/>
        </w:rPr>
        <w:t xml:space="preserve">on délivrée par </w:t>
      </w:r>
      <w:r w:rsidR="00EA0D10">
        <w:rPr>
          <w:rFonts w:ascii="Overpass Light" w:hAnsi="Overpass Light"/>
        </w:rPr>
        <w:t>Iceberg</w:t>
      </w:r>
      <w:r w:rsidRPr="00326968">
        <w:rPr>
          <w:rFonts w:ascii="Overpass Light" w:hAnsi="Overpass Light"/>
        </w:rPr>
        <w:t>, il est invité à en informer la direc</w:t>
      </w:r>
      <w:r w:rsidR="003075B0">
        <w:rPr>
          <w:rFonts w:ascii="Overpass Light" w:hAnsi="Overpass Light"/>
        </w:rPr>
        <w:t>ti</w:t>
      </w:r>
      <w:r w:rsidRPr="00326968">
        <w:rPr>
          <w:rFonts w:ascii="Overpass Light" w:hAnsi="Overpass Light"/>
        </w:rPr>
        <w:t xml:space="preserve">on de l’Organisme de </w:t>
      </w:r>
      <w:r w:rsidR="003075B0">
        <w:rPr>
          <w:rFonts w:ascii="Overpass Light" w:hAnsi="Overpass Light"/>
        </w:rPr>
        <w:t>Formation</w:t>
      </w:r>
      <w:r w:rsidRPr="00326968">
        <w:rPr>
          <w:rFonts w:ascii="Overpass Light" w:hAnsi="Overpass Light"/>
        </w:rPr>
        <w:t>, suffisamment en amont de l’ac</w:t>
      </w:r>
      <w:r w:rsidR="003075B0">
        <w:rPr>
          <w:rFonts w:ascii="Overpass Light" w:hAnsi="Overpass Light"/>
        </w:rPr>
        <w:t>ti</w:t>
      </w:r>
      <w:r w:rsidRPr="00326968">
        <w:rPr>
          <w:rFonts w:ascii="Overpass Light" w:hAnsi="Overpass Light"/>
        </w:rPr>
        <w:t>on de forma</w:t>
      </w:r>
      <w:r w:rsidR="003075B0">
        <w:rPr>
          <w:rFonts w:ascii="Overpass Light" w:hAnsi="Overpass Light"/>
        </w:rPr>
        <w:t>ti</w:t>
      </w:r>
      <w:r w:rsidRPr="00326968">
        <w:rPr>
          <w:rFonts w:ascii="Overpass Light" w:hAnsi="Overpass Light"/>
        </w:rPr>
        <w:t>on. Afin de sécuriser son parcours de forma</w:t>
      </w:r>
      <w:r w:rsidR="003075B0">
        <w:rPr>
          <w:rFonts w:ascii="Overpass Light" w:hAnsi="Overpass Light"/>
        </w:rPr>
        <w:t>ti</w:t>
      </w:r>
      <w:r w:rsidRPr="00326968">
        <w:rPr>
          <w:rFonts w:ascii="Overpass Light" w:hAnsi="Overpass Light"/>
        </w:rPr>
        <w:t xml:space="preserve">on, ses besoins sont analysés en amont. </w:t>
      </w:r>
    </w:p>
    <w:p w14:paraId="58DB0D49" w14:textId="25C72331" w:rsidR="001321AE" w:rsidRPr="00326968" w:rsidRDefault="00C62290">
      <w:pPr>
        <w:spacing w:after="338"/>
        <w:ind w:left="-5" w:right="0"/>
        <w:rPr>
          <w:rFonts w:ascii="Overpass Light" w:hAnsi="Overpass Light"/>
        </w:rPr>
      </w:pPr>
      <w:r w:rsidRPr="00326968">
        <w:rPr>
          <w:rFonts w:ascii="Overpass Light" w:hAnsi="Overpass Light"/>
        </w:rPr>
        <w:t>Des mesures de compensa</w:t>
      </w:r>
      <w:r w:rsidR="003075B0">
        <w:rPr>
          <w:rFonts w:ascii="Overpass Light" w:hAnsi="Overpass Light"/>
        </w:rPr>
        <w:t>ti</w:t>
      </w:r>
      <w:r w:rsidRPr="00326968">
        <w:rPr>
          <w:rFonts w:ascii="Overpass Light" w:hAnsi="Overpass Light"/>
        </w:rPr>
        <w:t>on peuvent en effet être proposées afin d’apporter des réponses individualisées et adaptées perme</w:t>
      </w:r>
      <w:r w:rsidR="003075B0">
        <w:rPr>
          <w:rFonts w:ascii="Overpass Light" w:hAnsi="Overpass Light"/>
        </w:rPr>
        <w:t>tt</w:t>
      </w:r>
      <w:r w:rsidRPr="00326968">
        <w:rPr>
          <w:rFonts w:ascii="Overpass Light" w:hAnsi="Overpass Light"/>
        </w:rPr>
        <w:t>ant de supprimer ou au moins de réduire les difficultés rencontrées afin de rendre les situa</w:t>
      </w:r>
      <w:r w:rsidR="003075B0">
        <w:rPr>
          <w:rFonts w:ascii="Overpass Light" w:hAnsi="Overpass Light"/>
        </w:rPr>
        <w:t>ti</w:t>
      </w:r>
      <w:r w:rsidRPr="00326968">
        <w:rPr>
          <w:rFonts w:ascii="Overpass Light" w:hAnsi="Overpass Light"/>
        </w:rPr>
        <w:t xml:space="preserve">ons accessibles aux personnes handicapées. </w:t>
      </w:r>
    </w:p>
    <w:p w14:paraId="66998801" w14:textId="4AF12043" w:rsidR="001321AE" w:rsidRPr="00326968" w:rsidRDefault="00C62290">
      <w:pPr>
        <w:spacing w:after="362"/>
        <w:ind w:left="-5" w:right="0"/>
        <w:rPr>
          <w:rFonts w:ascii="Overpass Light" w:hAnsi="Overpass Light"/>
        </w:rPr>
      </w:pPr>
      <w:r w:rsidRPr="00326968">
        <w:rPr>
          <w:rFonts w:ascii="Overpass Light" w:hAnsi="Overpass Light"/>
        </w:rPr>
        <w:t>L’Organisme de Forma</w:t>
      </w:r>
      <w:r w:rsidR="003075B0">
        <w:rPr>
          <w:rFonts w:ascii="Overpass Light" w:hAnsi="Overpass Light"/>
        </w:rPr>
        <w:t>ti</w:t>
      </w:r>
      <w:r w:rsidRPr="00326968">
        <w:rPr>
          <w:rFonts w:ascii="Overpass Light" w:hAnsi="Overpass Light"/>
        </w:rPr>
        <w:t xml:space="preserve">on a formalisé une procédure qui est disponible sur demande auprès de la référente Handicap : </w:t>
      </w:r>
      <w:r w:rsidR="003075B0">
        <w:rPr>
          <w:rFonts w:ascii="Overpass Light" w:hAnsi="Overpass Light"/>
        </w:rPr>
        <w:t>Estelle</w:t>
      </w:r>
      <w:r w:rsidRPr="00326968">
        <w:rPr>
          <w:rFonts w:ascii="Overpass Light" w:hAnsi="Overpass Light"/>
        </w:rPr>
        <w:t xml:space="preserve"> </w:t>
      </w:r>
      <w:r w:rsidR="003075B0">
        <w:rPr>
          <w:rFonts w:ascii="Overpass Light" w:hAnsi="Overpass Light"/>
        </w:rPr>
        <w:t>Trepreau</w:t>
      </w:r>
      <w:r w:rsidRPr="00326968">
        <w:rPr>
          <w:rFonts w:ascii="Overpass Light" w:hAnsi="Overpass Light"/>
        </w:rPr>
        <w:t xml:space="preserve"> (</w:t>
      </w:r>
      <w:r w:rsidR="003075B0">
        <w:rPr>
          <w:rFonts w:ascii="Overpass Light" w:hAnsi="Overpass Light"/>
        </w:rPr>
        <w:t>06 72 24 03 31</w:t>
      </w:r>
      <w:r w:rsidRPr="00326968">
        <w:rPr>
          <w:rFonts w:ascii="Overpass Light" w:hAnsi="Overpass Light"/>
        </w:rPr>
        <w:t>).</w:t>
      </w:r>
    </w:p>
    <w:p w14:paraId="2B036A14" w14:textId="430DC742" w:rsidR="001321AE" w:rsidRPr="00326968" w:rsidRDefault="00C62290" w:rsidP="002F376F">
      <w:pPr>
        <w:pStyle w:val="Paragraphedeliste"/>
        <w:numPr>
          <w:ilvl w:val="0"/>
          <w:numId w:val="4"/>
        </w:numPr>
        <w:spacing w:after="202" w:line="259" w:lineRule="auto"/>
        <w:ind w:right="0"/>
        <w:jc w:val="left"/>
        <w:rPr>
          <w:rFonts w:ascii="Overpass Light" w:hAnsi="Overpass Light"/>
          <w:color w:val="0070C0"/>
          <w:sz w:val="26"/>
        </w:rPr>
      </w:pPr>
      <w:r w:rsidRPr="00326968">
        <w:rPr>
          <w:rFonts w:ascii="Overpass Light" w:hAnsi="Overpass Light"/>
          <w:color w:val="0070C0"/>
          <w:sz w:val="26"/>
        </w:rPr>
        <w:t>Modalités pra</w:t>
      </w:r>
      <w:r w:rsidR="002F376F" w:rsidRPr="00326968">
        <w:rPr>
          <w:rFonts w:ascii="Overpass Light" w:hAnsi="Overpass Light"/>
          <w:color w:val="0070C0"/>
          <w:sz w:val="26"/>
        </w:rPr>
        <w:t>ti</w:t>
      </w:r>
      <w:r w:rsidRPr="00326968">
        <w:rPr>
          <w:rFonts w:ascii="Overpass Light" w:hAnsi="Overpass Light"/>
          <w:color w:val="0070C0"/>
          <w:sz w:val="26"/>
        </w:rPr>
        <w:t xml:space="preserve">ques et accès : </w:t>
      </w:r>
    </w:p>
    <w:p w14:paraId="3D094154" w14:textId="0D537503" w:rsidR="001321AE" w:rsidRPr="00902AAB" w:rsidRDefault="00C62290">
      <w:pPr>
        <w:numPr>
          <w:ilvl w:val="0"/>
          <w:numId w:val="1"/>
        </w:numPr>
        <w:spacing w:after="31" w:line="259" w:lineRule="auto"/>
        <w:ind w:left="1433" w:right="0" w:hanging="360"/>
        <w:jc w:val="left"/>
        <w:rPr>
          <w:rFonts w:ascii="Overpass Light" w:hAnsi="Overpass Light"/>
          <w:b/>
          <w:bCs/>
          <w:color w:val="auto"/>
        </w:rPr>
      </w:pPr>
      <w:r w:rsidRPr="00902AAB">
        <w:rPr>
          <w:rFonts w:ascii="Overpass Light" w:hAnsi="Overpass Light"/>
          <w:b/>
          <w:bCs/>
          <w:color w:val="auto"/>
          <w:u w:val="single" w:color="CBACB5"/>
        </w:rPr>
        <w:t>Lieu de forma</w:t>
      </w:r>
      <w:r w:rsidR="00902AAB">
        <w:rPr>
          <w:rFonts w:ascii="Overpass Light" w:hAnsi="Overpass Light"/>
          <w:b/>
          <w:bCs/>
          <w:color w:val="auto"/>
          <w:u w:val="single" w:color="CBACB5"/>
        </w:rPr>
        <w:t>ti</w:t>
      </w:r>
      <w:r w:rsidRPr="00902AAB">
        <w:rPr>
          <w:rFonts w:ascii="Overpass Light" w:hAnsi="Overpass Light"/>
          <w:b/>
          <w:bCs/>
          <w:color w:val="auto"/>
          <w:u w:val="single" w:color="CBACB5"/>
        </w:rPr>
        <w:t xml:space="preserve">on : </w:t>
      </w:r>
    </w:p>
    <w:p w14:paraId="271C18F8" w14:textId="33D7FF1D" w:rsidR="001321AE" w:rsidRDefault="00902AAB">
      <w:pPr>
        <w:spacing w:after="213" w:line="259" w:lineRule="auto"/>
        <w:ind w:left="0" w:right="0" w:firstLine="0"/>
        <w:jc w:val="left"/>
        <w:rPr>
          <w:rFonts w:ascii="Overpass Light" w:hAnsi="Overpass Light"/>
        </w:rPr>
      </w:pPr>
      <w:r>
        <w:rPr>
          <w:rFonts w:ascii="Overpass Light" w:hAnsi="Overpass Light"/>
        </w:rPr>
        <w:t xml:space="preserve">ICEBERG </w:t>
      </w:r>
      <w:r w:rsidR="00D77496">
        <w:rPr>
          <w:rFonts w:ascii="Overpass Light" w:hAnsi="Overpass Light"/>
        </w:rPr>
        <w:t xml:space="preserve">/ </w:t>
      </w:r>
      <w:r w:rsidR="008B0DB3">
        <w:rPr>
          <w:rFonts w:ascii="Overpass Light" w:hAnsi="Overpass Light"/>
        </w:rPr>
        <w:t>Espace OPTIMUM</w:t>
      </w:r>
      <w:r w:rsidR="009A6BD8">
        <w:rPr>
          <w:rFonts w:ascii="Overpass Light" w:hAnsi="Overpass Light"/>
        </w:rPr>
        <w:t xml:space="preserve">/ </w:t>
      </w:r>
      <w:r w:rsidR="00B77C99">
        <w:rPr>
          <w:rFonts w:ascii="Overpass Light" w:hAnsi="Overpass Light"/>
        </w:rPr>
        <w:t xml:space="preserve">REGUS </w:t>
      </w:r>
      <w:r w:rsidR="009A6BD8">
        <w:rPr>
          <w:rFonts w:ascii="Overpass Light" w:hAnsi="Overpass Light"/>
        </w:rPr>
        <w:t>BAT A (1</w:t>
      </w:r>
      <w:r w:rsidR="009A6BD8" w:rsidRPr="009A6BD8">
        <w:rPr>
          <w:rFonts w:ascii="Overpass Light" w:hAnsi="Overpass Light"/>
          <w:vertAlign w:val="superscript"/>
        </w:rPr>
        <w:t>er</w:t>
      </w:r>
      <w:r w:rsidR="009A6BD8">
        <w:rPr>
          <w:rFonts w:ascii="Overpass Light" w:hAnsi="Overpass Light"/>
        </w:rPr>
        <w:t xml:space="preserve"> étage) </w:t>
      </w:r>
      <w:r w:rsidR="00C62290" w:rsidRPr="00326968">
        <w:rPr>
          <w:rFonts w:ascii="Overpass Light" w:hAnsi="Overpass Light"/>
        </w:rPr>
        <w:t xml:space="preserve"> </w:t>
      </w:r>
      <w:r w:rsidR="00F45BC7">
        <w:rPr>
          <w:rFonts w:ascii="Overpass Light" w:hAnsi="Overpass Light"/>
        </w:rPr>
        <w:t>450, rue Baden Powell</w:t>
      </w:r>
      <w:r w:rsidR="00C62290" w:rsidRPr="00326968">
        <w:rPr>
          <w:rFonts w:ascii="Overpass Light" w:hAnsi="Overpass Light"/>
        </w:rPr>
        <w:t xml:space="preserve"> - </w:t>
      </w:r>
      <w:r w:rsidR="009A6BD8">
        <w:rPr>
          <w:rFonts w:ascii="Overpass Light" w:hAnsi="Overpass Light"/>
        </w:rPr>
        <w:t>34000</w:t>
      </w:r>
      <w:r w:rsidR="00C62290" w:rsidRPr="00326968">
        <w:rPr>
          <w:rFonts w:ascii="Overpass Light" w:hAnsi="Overpass Light"/>
        </w:rPr>
        <w:t xml:space="preserve"> </w:t>
      </w:r>
      <w:r w:rsidR="00B77C99">
        <w:rPr>
          <w:rFonts w:ascii="Overpass Light" w:hAnsi="Overpass Light"/>
        </w:rPr>
        <w:t>Montpellier</w:t>
      </w:r>
      <w:r w:rsidR="003F574A">
        <w:rPr>
          <w:rFonts w:ascii="Overpass Light" w:hAnsi="Overpass Light"/>
        </w:rPr>
        <w:t xml:space="preserve"> </w:t>
      </w:r>
      <w:r w:rsidR="00CB5CF5">
        <w:rPr>
          <w:rFonts w:ascii="Overpass Light" w:hAnsi="Overpass Light"/>
        </w:rPr>
        <w:t xml:space="preserve">(Tel : 04 67 15 </w:t>
      </w:r>
      <w:r w:rsidR="003F574A">
        <w:rPr>
          <w:rFonts w:ascii="Overpass Light" w:hAnsi="Overpass Light"/>
        </w:rPr>
        <w:t>88 00)</w:t>
      </w:r>
    </w:p>
    <w:p w14:paraId="4F96904A" w14:textId="0EDB90A4" w:rsidR="001C2946" w:rsidRDefault="00C62290">
      <w:pPr>
        <w:spacing w:after="0"/>
        <w:ind w:left="-5" w:right="0"/>
        <w:rPr>
          <w:rFonts w:ascii="Overpass Light" w:hAnsi="Overpass Light"/>
        </w:rPr>
      </w:pPr>
      <w:r w:rsidRPr="00326968">
        <w:rPr>
          <w:rFonts w:ascii="Overpass Light" w:hAnsi="Overpass Light"/>
        </w:rPr>
        <w:t>Les locaux d’</w:t>
      </w:r>
      <w:r w:rsidR="00001EC6">
        <w:rPr>
          <w:rFonts w:ascii="Overpass Light" w:hAnsi="Overpass Light"/>
        </w:rPr>
        <w:t>Iceberg</w:t>
      </w:r>
      <w:r w:rsidRPr="00326968">
        <w:rPr>
          <w:rFonts w:ascii="Overpass Light" w:hAnsi="Overpass Light"/>
        </w:rPr>
        <w:t xml:space="preserve"> sont</w:t>
      </w:r>
      <w:r w:rsidR="009B3B1B">
        <w:rPr>
          <w:rFonts w:ascii="Overpass Light" w:hAnsi="Overpass Light"/>
        </w:rPr>
        <w:t xml:space="preserve"> des</w:t>
      </w:r>
      <w:r w:rsidRPr="00326968">
        <w:rPr>
          <w:rFonts w:ascii="Overpass Light" w:hAnsi="Overpass Light"/>
        </w:rPr>
        <w:t xml:space="preserve"> </w:t>
      </w:r>
      <w:r w:rsidR="009B3B1B" w:rsidRPr="001D434A">
        <w:rPr>
          <w:rFonts w:ascii="Overpass Light" w:hAnsi="Overpass Light"/>
        </w:rPr>
        <w:t>espaces professionnels conviviaux et inspirants, spécialement conçus pour booster votre productivité.</w:t>
      </w:r>
      <w:r w:rsidR="009B3B1B" w:rsidRPr="00326968">
        <w:rPr>
          <w:rFonts w:ascii="Overpass Light" w:hAnsi="Overpass Light"/>
        </w:rPr>
        <w:t xml:space="preserve"> </w:t>
      </w:r>
      <w:r w:rsidR="009F4979">
        <w:rPr>
          <w:rFonts w:ascii="Overpass Light" w:hAnsi="Overpass Light"/>
        </w:rPr>
        <w:t xml:space="preserve"> Les </w:t>
      </w:r>
      <w:r w:rsidR="00956EA8">
        <w:rPr>
          <w:rFonts w:ascii="Overpass Light" w:hAnsi="Overpass Light"/>
        </w:rPr>
        <w:t xml:space="preserve">bilans de compétences sont réalisés dans des </w:t>
      </w:r>
      <w:r w:rsidR="00956EA8" w:rsidRPr="00337687">
        <w:rPr>
          <w:rFonts w:ascii="Overpass Light" w:hAnsi="Overpass Light"/>
          <w:u w:val="single"/>
        </w:rPr>
        <w:t>bureaux fermés</w:t>
      </w:r>
      <w:r w:rsidR="00956EA8">
        <w:rPr>
          <w:rFonts w:ascii="Overpass Light" w:hAnsi="Overpass Light"/>
        </w:rPr>
        <w:t xml:space="preserve"> pour respecter la confidentialité.</w:t>
      </w:r>
    </w:p>
    <w:p w14:paraId="25D3A1C6" w14:textId="42F1E433" w:rsidR="00407586" w:rsidRDefault="00407586">
      <w:pPr>
        <w:spacing w:after="0"/>
        <w:ind w:left="-5" w:right="0"/>
        <w:rPr>
          <w:rFonts w:ascii="Overpass Light" w:hAnsi="Overpass Light"/>
        </w:rPr>
      </w:pPr>
    </w:p>
    <w:p w14:paraId="54CC4601" w14:textId="37DFFC59" w:rsidR="00407586" w:rsidRDefault="00D57850">
      <w:pPr>
        <w:spacing w:after="0"/>
        <w:ind w:left="-5" w:right="0"/>
        <w:rPr>
          <w:rFonts w:ascii="Overpass Light" w:hAnsi="Overpass Light"/>
        </w:rPr>
      </w:pPr>
      <w:r>
        <w:rPr>
          <w:noProof/>
        </w:rPr>
        <w:lastRenderedPageBreak/>
        <w:drawing>
          <wp:inline distT="0" distB="0" distL="0" distR="0" wp14:anchorId="06566DE9" wp14:editId="65EC1CE8">
            <wp:extent cx="2280745" cy="2280745"/>
            <wp:effectExtent l="0" t="0" r="5715" b="5715"/>
            <wp:docPr id="13" name="Image 13" descr="Une image contenant intérieur, vivant, pièce,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intérieur, vivant, pièce, plafond&#10;&#10;Description générée automatiquement"/>
                    <pic:cNvPicPr/>
                  </pic:nvPicPr>
                  <pic:blipFill>
                    <a:blip r:embed="rId13"/>
                    <a:stretch>
                      <a:fillRect/>
                    </a:stretch>
                  </pic:blipFill>
                  <pic:spPr>
                    <a:xfrm>
                      <a:off x="0" y="0"/>
                      <a:ext cx="2284422" cy="2284422"/>
                    </a:xfrm>
                    <a:prstGeom prst="rect">
                      <a:avLst/>
                    </a:prstGeom>
                  </pic:spPr>
                </pic:pic>
              </a:graphicData>
            </a:graphic>
          </wp:inline>
        </w:drawing>
      </w:r>
      <w:r w:rsidR="00426559" w:rsidRPr="00426559">
        <w:rPr>
          <w:noProof/>
        </w:rPr>
        <w:t xml:space="preserve"> </w:t>
      </w:r>
      <w:r w:rsidR="00426559">
        <w:rPr>
          <w:noProof/>
        </w:rPr>
        <w:drawing>
          <wp:inline distT="0" distB="0" distL="0" distR="0" wp14:anchorId="42206699" wp14:editId="1A9DE2ED">
            <wp:extent cx="2711669" cy="2065178"/>
            <wp:effectExtent l="0" t="0" r="0" b="0"/>
            <wp:docPr id="14" name="Image 14" descr="Une image contenant intérieur, plafond, plancher,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intérieur, plafond, plancher, pièce&#10;&#10;Description générée automatiquement"/>
                    <pic:cNvPicPr/>
                  </pic:nvPicPr>
                  <pic:blipFill>
                    <a:blip r:embed="rId14"/>
                    <a:stretch>
                      <a:fillRect/>
                    </a:stretch>
                  </pic:blipFill>
                  <pic:spPr>
                    <a:xfrm>
                      <a:off x="0" y="0"/>
                      <a:ext cx="2717326" cy="2069487"/>
                    </a:xfrm>
                    <a:prstGeom prst="rect">
                      <a:avLst/>
                    </a:prstGeom>
                  </pic:spPr>
                </pic:pic>
              </a:graphicData>
            </a:graphic>
          </wp:inline>
        </w:drawing>
      </w:r>
    </w:p>
    <w:p w14:paraId="79D05EB7" w14:textId="49CE95FB" w:rsidR="00407586" w:rsidRDefault="00407586">
      <w:pPr>
        <w:spacing w:after="0"/>
        <w:ind w:left="-5" w:right="0"/>
        <w:rPr>
          <w:rFonts w:ascii="Overpass Light" w:hAnsi="Overpass Light"/>
        </w:rPr>
      </w:pPr>
    </w:p>
    <w:p w14:paraId="155C8FA2" w14:textId="1AFEFE57" w:rsidR="00407586" w:rsidRDefault="00407586">
      <w:pPr>
        <w:spacing w:after="0"/>
        <w:ind w:left="-5" w:right="0"/>
        <w:rPr>
          <w:rFonts w:ascii="Overpass Light" w:hAnsi="Overpass Light"/>
        </w:rPr>
      </w:pPr>
    </w:p>
    <w:p w14:paraId="437003D5" w14:textId="3B4FCD02" w:rsidR="00407586" w:rsidRDefault="00407586">
      <w:pPr>
        <w:spacing w:after="0"/>
        <w:ind w:left="-5" w:right="0"/>
        <w:rPr>
          <w:rFonts w:ascii="Overpass Light" w:hAnsi="Overpass Light"/>
        </w:rPr>
      </w:pPr>
    </w:p>
    <w:p w14:paraId="7F789C44" w14:textId="4D47CA87" w:rsidR="00407586" w:rsidRDefault="006D7532">
      <w:pPr>
        <w:spacing w:after="0"/>
        <w:ind w:left="-5" w:right="0"/>
        <w:rPr>
          <w:rFonts w:ascii="Overpass Light" w:hAnsi="Overpass Light"/>
        </w:rPr>
      </w:pPr>
      <w:r>
        <w:rPr>
          <w:noProof/>
        </w:rPr>
        <w:drawing>
          <wp:inline distT="0" distB="0" distL="0" distR="0" wp14:anchorId="56318977" wp14:editId="45736DB3">
            <wp:extent cx="4829175" cy="2809875"/>
            <wp:effectExtent l="0" t="0" r="9525" b="9525"/>
            <wp:docPr id="16" name="Image 16"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carte&#10;&#10;Description générée automatiquement"/>
                    <pic:cNvPicPr/>
                  </pic:nvPicPr>
                  <pic:blipFill>
                    <a:blip r:embed="rId15"/>
                    <a:stretch>
                      <a:fillRect/>
                    </a:stretch>
                  </pic:blipFill>
                  <pic:spPr>
                    <a:xfrm>
                      <a:off x="0" y="0"/>
                      <a:ext cx="4829175" cy="2809875"/>
                    </a:xfrm>
                    <a:prstGeom prst="rect">
                      <a:avLst/>
                    </a:prstGeom>
                  </pic:spPr>
                </pic:pic>
              </a:graphicData>
            </a:graphic>
          </wp:inline>
        </w:drawing>
      </w:r>
    </w:p>
    <w:p w14:paraId="676CAFAE" w14:textId="4F9C9840" w:rsidR="00407586" w:rsidRDefault="00407586">
      <w:pPr>
        <w:spacing w:after="0"/>
        <w:ind w:left="-5" w:right="0"/>
        <w:rPr>
          <w:rFonts w:ascii="Overpass Light" w:hAnsi="Overpass Light"/>
        </w:rPr>
      </w:pPr>
    </w:p>
    <w:p w14:paraId="4589BA9F" w14:textId="4FC94AC4" w:rsidR="00407586" w:rsidRDefault="00407586">
      <w:pPr>
        <w:spacing w:after="0"/>
        <w:ind w:left="-5" w:right="0"/>
        <w:rPr>
          <w:rFonts w:ascii="Overpass Light" w:hAnsi="Overpass Light"/>
        </w:rPr>
      </w:pPr>
    </w:p>
    <w:p w14:paraId="7BF6B9AE" w14:textId="23E2D1C7" w:rsidR="001321AE" w:rsidRPr="00326968" w:rsidRDefault="000E064C">
      <w:pPr>
        <w:spacing w:after="0"/>
        <w:ind w:left="-5" w:right="0"/>
        <w:rPr>
          <w:rFonts w:ascii="Overpass Light" w:hAnsi="Overpass Light"/>
        </w:rPr>
      </w:pPr>
      <w:r>
        <w:rPr>
          <w:rFonts w:ascii="Overpass Light" w:hAnsi="Overpass Light"/>
        </w:rPr>
        <w:t>A</w:t>
      </w:r>
      <w:r w:rsidR="00C62290" w:rsidRPr="00326968">
        <w:rPr>
          <w:rFonts w:ascii="Overpass Light" w:hAnsi="Overpass Light"/>
        </w:rPr>
        <w:t xml:space="preserve">ccessibles aux personnes à mobilité réduite. </w:t>
      </w:r>
    </w:p>
    <w:p w14:paraId="433E5560" w14:textId="4937B62C" w:rsidR="001321AE" w:rsidRPr="00326968" w:rsidRDefault="00C62290">
      <w:pPr>
        <w:spacing w:after="0"/>
        <w:ind w:left="-5" w:right="0"/>
        <w:rPr>
          <w:rFonts w:ascii="Overpass Light" w:hAnsi="Overpass Light"/>
        </w:rPr>
      </w:pPr>
      <w:r w:rsidRPr="00326968">
        <w:rPr>
          <w:rFonts w:ascii="Overpass Light" w:hAnsi="Overpass Light"/>
        </w:rPr>
        <w:t>Si vous avez des besoins en compensa</w:t>
      </w:r>
      <w:r w:rsidR="00001EC6">
        <w:rPr>
          <w:rFonts w:ascii="Overpass Light" w:hAnsi="Overpass Light"/>
        </w:rPr>
        <w:t>ti</w:t>
      </w:r>
      <w:r w:rsidRPr="00326968">
        <w:rPr>
          <w:rFonts w:ascii="Overpass Light" w:hAnsi="Overpass Light"/>
        </w:rPr>
        <w:t>on pour suivre une forma</w:t>
      </w:r>
      <w:r w:rsidR="004D19B0">
        <w:rPr>
          <w:rFonts w:ascii="Overpass Light" w:hAnsi="Overpass Light"/>
        </w:rPr>
        <w:t>ti</w:t>
      </w:r>
      <w:r w:rsidRPr="00326968">
        <w:rPr>
          <w:rFonts w:ascii="Overpass Light" w:hAnsi="Overpass Light"/>
        </w:rPr>
        <w:t xml:space="preserve">on, contactez notre référente handicap : </w:t>
      </w:r>
      <w:r w:rsidR="008013F0" w:rsidRPr="00326968">
        <w:rPr>
          <w:rFonts w:ascii="Overpass Light" w:hAnsi="Overpass Light"/>
        </w:rPr>
        <w:t>Estelle</w:t>
      </w:r>
      <w:r w:rsidRPr="00326968">
        <w:rPr>
          <w:rFonts w:ascii="Overpass Light" w:hAnsi="Overpass Light"/>
        </w:rPr>
        <w:t xml:space="preserve"> </w:t>
      </w:r>
      <w:r w:rsidR="000709DB">
        <w:rPr>
          <w:rFonts w:ascii="Overpass Light" w:hAnsi="Overpass Light"/>
        </w:rPr>
        <w:t>Trepreau</w:t>
      </w:r>
      <w:r w:rsidRPr="00326968">
        <w:rPr>
          <w:rFonts w:ascii="Overpass Light" w:hAnsi="Overpass Light"/>
        </w:rPr>
        <w:t xml:space="preserve"> (06 </w:t>
      </w:r>
      <w:r w:rsidR="008013F0" w:rsidRPr="00326968">
        <w:rPr>
          <w:rFonts w:ascii="Overpass Light" w:hAnsi="Overpass Light"/>
        </w:rPr>
        <w:t>72 24 03 31</w:t>
      </w:r>
      <w:r w:rsidRPr="00326968">
        <w:rPr>
          <w:rFonts w:ascii="Overpass Light" w:hAnsi="Overpass Light"/>
        </w:rPr>
        <w:t>).</w:t>
      </w:r>
    </w:p>
    <w:p w14:paraId="3BDD3930" w14:textId="5543ADF0" w:rsidR="001321AE" w:rsidRDefault="00C62290">
      <w:pPr>
        <w:spacing w:after="217"/>
        <w:ind w:left="-5" w:right="0"/>
        <w:rPr>
          <w:rFonts w:ascii="Overpass Light" w:hAnsi="Overpass Light"/>
        </w:rPr>
      </w:pPr>
      <w:r w:rsidRPr="00326968">
        <w:rPr>
          <w:rFonts w:ascii="Overpass Light" w:hAnsi="Overpass Light"/>
        </w:rPr>
        <w:t>Les forma</w:t>
      </w:r>
      <w:r w:rsidR="00C904B8" w:rsidRPr="00326968">
        <w:rPr>
          <w:rFonts w:ascii="Overpass Light" w:hAnsi="Overpass Light"/>
        </w:rPr>
        <w:t>ti</w:t>
      </w:r>
      <w:r w:rsidRPr="00326968">
        <w:rPr>
          <w:rFonts w:ascii="Overpass Light" w:hAnsi="Overpass Light"/>
        </w:rPr>
        <w:t>ons peuvent se réaliser également en intra entreprise, dans les locaux de l’entreprise</w:t>
      </w:r>
      <w:r w:rsidR="00C904B8" w:rsidRPr="00326968">
        <w:rPr>
          <w:rFonts w:ascii="Overpass Light" w:hAnsi="Overpass Light"/>
        </w:rPr>
        <w:t xml:space="preserve"> ou en classe virtuelle via la plateforme ZOOM.</w:t>
      </w:r>
    </w:p>
    <w:p w14:paraId="2074B09F" w14:textId="37A894D6" w:rsidR="00201FD1" w:rsidRDefault="00201FD1">
      <w:pPr>
        <w:spacing w:after="217"/>
        <w:ind w:left="-5" w:right="0"/>
        <w:rPr>
          <w:rFonts w:ascii="Overpass Light" w:hAnsi="Overpass Light"/>
        </w:rPr>
      </w:pPr>
    </w:p>
    <w:p w14:paraId="59629DBF" w14:textId="77777777" w:rsidR="00201FD1" w:rsidRPr="00326968" w:rsidRDefault="00201FD1">
      <w:pPr>
        <w:spacing w:after="217"/>
        <w:ind w:left="-5" w:right="0"/>
        <w:rPr>
          <w:rFonts w:ascii="Overpass Light" w:hAnsi="Overpass Light"/>
        </w:rPr>
      </w:pPr>
    </w:p>
    <w:p w14:paraId="42419E13" w14:textId="3503E398" w:rsidR="001321AE" w:rsidRPr="00B77C99" w:rsidRDefault="00C62290" w:rsidP="00B77C99">
      <w:pPr>
        <w:numPr>
          <w:ilvl w:val="0"/>
          <w:numId w:val="1"/>
        </w:numPr>
        <w:spacing w:after="31" w:line="259" w:lineRule="auto"/>
        <w:ind w:left="1433" w:right="0" w:hanging="360"/>
        <w:jc w:val="left"/>
        <w:rPr>
          <w:rFonts w:ascii="Overpass Light" w:hAnsi="Overpass Light"/>
          <w:b/>
          <w:bCs/>
          <w:color w:val="auto"/>
          <w:u w:val="single" w:color="CBACB5"/>
        </w:rPr>
      </w:pPr>
      <w:r w:rsidRPr="00B77C99">
        <w:rPr>
          <w:rFonts w:ascii="Overpass Light" w:hAnsi="Overpass Light"/>
          <w:b/>
          <w:bCs/>
          <w:color w:val="auto"/>
          <w:u w:val="single" w:color="CBACB5"/>
        </w:rPr>
        <w:lastRenderedPageBreak/>
        <w:t>Accès au centre de forma</w:t>
      </w:r>
      <w:r w:rsidR="00B77C99">
        <w:rPr>
          <w:rFonts w:ascii="Overpass Light" w:hAnsi="Overpass Light"/>
          <w:b/>
          <w:bCs/>
          <w:color w:val="auto"/>
          <w:u w:val="single" w:color="CBACB5"/>
        </w:rPr>
        <w:t>ti</w:t>
      </w:r>
      <w:r w:rsidRPr="00B77C99">
        <w:rPr>
          <w:rFonts w:ascii="Overpass Light" w:hAnsi="Overpass Light"/>
          <w:b/>
          <w:bCs/>
          <w:color w:val="auto"/>
          <w:u w:val="single" w:color="CBACB5"/>
        </w:rPr>
        <w:t xml:space="preserve">on/ bilan de compétences </w:t>
      </w:r>
      <w:r w:rsidR="00B77C99">
        <w:rPr>
          <w:rFonts w:ascii="Overpass Light" w:hAnsi="Overpass Light"/>
          <w:b/>
          <w:bCs/>
          <w:color w:val="auto"/>
          <w:u w:val="single" w:color="CBACB5"/>
        </w:rPr>
        <w:t>Iceberg</w:t>
      </w:r>
      <w:r w:rsidRPr="00B77C99">
        <w:rPr>
          <w:rFonts w:ascii="Overpass Light" w:hAnsi="Overpass Light"/>
          <w:b/>
          <w:bCs/>
          <w:color w:val="auto"/>
          <w:u w:val="single" w:color="CBACB5"/>
        </w:rPr>
        <w:t xml:space="preserve"> : </w:t>
      </w:r>
    </w:p>
    <w:p w14:paraId="3EF10A1D" w14:textId="05E02BF5" w:rsidR="001321AE" w:rsidRDefault="00AC426B" w:rsidP="002E0693">
      <w:pPr>
        <w:ind w:left="-5" w:right="0"/>
        <w:rPr>
          <w:rFonts w:ascii="Overpass Light" w:hAnsi="Overpass Light"/>
        </w:rPr>
      </w:pPr>
      <w:r>
        <w:rPr>
          <w:noProof/>
        </w:rPr>
        <w:drawing>
          <wp:inline distT="0" distB="0" distL="0" distR="0" wp14:anchorId="7D37F562" wp14:editId="66CDA8DC">
            <wp:extent cx="4610100" cy="1381125"/>
            <wp:effectExtent l="0" t="0" r="0" b="9525"/>
            <wp:docPr id="10" name="Image 1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able&#10;&#10;Description générée automatiquement"/>
                    <pic:cNvPicPr/>
                  </pic:nvPicPr>
                  <pic:blipFill>
                    <a:blip r:embed="rId16"/>
                    <a:stretch>
                      <a:fillRect/>
                    </a:stretch>
                  </pic:blipFill>
                  <pic:spPr>
                    <a:xfrm>
                      <a:off x="0" y="0"/>
                      <a:ext cx="4610100" cy="1381125"/>
                    </a:xfrm>
                    <a:prstGeom prst="rect">
                      <a:avLst/>
                    </a:prstGeom>
                  </pic:spPr>
                </pic:pic>
              </a:graphicData>
            </a:graphic>
          </wp:inline>
        </w:drawing>
      </w:r>
    </w:p>
    <w:p w14:paraId="04031792" w14:textId="757C188D" w:rsidR="008E0846" w:rsidRDefault="008E0846" w:rsidP="002E0693">
      <w:pPr>
        <w:ind w:left="-5" w:right="0"/>
        <w:rPr>
          <w:rFonts w:ascii="Overpass Light" w:hAnsi="Overpass Light"/>
        </w:rPr>
      </w:pPr>
      <w:r>
        <w:rPr>
          <w:noProof/>
        </w:rPr>
        <w:drawing>
          <wp:inline distT="0" distB="0" distL="0" distR="0" wp14:anchorId="34C6C785" wp14:editId="6C1AA909">
            <wp:extent cx="2354317" cy="1219300"/>
            <wp:effectExtent l="0" t="0" r="8255"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17"/>
                    <a:stretch>
                      <a:fillRect/>
                    </a:stretch>
                  </pic:blipFill>
                  <pic:spPr>
                    <a:xfrm>
                      <a:off x="0" y="0"/>
                      <a:ext cx="2369746" cy="1227291"/>
                    </a:xfrm>
                    <a:prstGeom prst="rect">
                      <a:avLst/>
                    </a:prstGeom>
                  </pic:spPr>
                </pic:pic>
              </a:graphicData>
            </a:graphic>
          </wp:inline>
        </w:drawing>
      </w:r>
    </w:p>
    <w:p w14:paraId="43FF25B8" w14:textId="6262C164" w:rsidR="009042E7" w:rsidRPr="00326968" w:rsidRDefault="009042E7" w:rsidP="002E0693">
      <w:pPr>
        <w:ind w:left="-5" w:right="0"/>
        <w:rPr>
          <w:rFonts w:ascii="Overpass Light" w:hAnsi="Overpass Light"/>
        </w:rPr>
      </w:pPr>
      <w:r>
        <w:rPr>
          <w:noProof/>
        </w:rPr>
        <w:drawing>
          <wp:inline distT="0" distB="0" distL="0" distR="0" wp14:anchorId="01A1F7E4" wp14:editId="3DAFA225">
            <wp:extent cx="2647950" cy="666750"/>
            <wp:effectExtent l="0" t="0" r="0" b="0"/>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pic:nvPicPr>
                  <pic:blipFill>
                    <a:blip r:embed="rId18"/>
                    <a:stretch>
                      <a:fillRect/>
                    </a:stretch>
                  </pic:blipFill>
                  <pic:spPr>
                    <a:xfrm>
                      <a:off x="0" y="0"/>
                      <a:ext cx="2647950" cy="666750"/>
                    </a:xfrm>
                    <a:prstGeom prst="rect">
                      <a:avLst/>
                    </a:prstGeom>
                  </pic:spPr>
                </pic:pic>
              </a:graphicData>
            </a:graphic>
          </wp:inline>
        </w:drawing>
      </w:r>
    </w:p>
    <w:p w14:paraId="0F93BEB8" w14:textId="52AAF7A2" w:rsidR="00441CDB" w:rsidRPr="00DB1541" w:rsidRDefault="00DB1541" w:rsidP="00DB1541">
      <w:pPr>
        <w:ind w:left="-5" w:right="0"/>
        <w:rPr>
          <w:rFonts w:ascii="Overpass Light" w:hAnsi="Overpass Light"/>
        </w:rPr>
      </w:pPr>
      <w:r w:rsidRPr="00990900">
        <w:rPr>
          <w:rFonts w:ascii="Overpass Light" w:hAnsi="Overpass Light"/>
          <w:b/>
          <w:bCs/>
        </w:rPr>
        <w:t>Stationnement gratuit</w:t>
      </w:r>
      <w:r>
        <w:rPr>
          <w:rFonts w:ascii="Overpass Light" w:hAnsi="Overpass Light"/>
        </w:rPr>
        <w:t xml:space="preserve"> : </w:t>
      </w:r>
      <w:r w:rsidR="00441CDB" w:rsidRPr="007A71B6">
        <w:rPr>
          <w:rFonts w:ascii="Overpass Light" w:hAnsi="Overpass Light"/>
        </w:rPr>
        <w:t>Parking Alexander Bell</w:t>
      </w:r>
      <w:r w:rsidRPr="007A71B6">
        <w:rPr>
          <w:rFonts w:ascii="Overpass Light" w:hAnsi="Overpass Light"/>
        </w:rPr>
        <w:t>, rue Denis Papin</w:t>
      </w:r>
      <w:r w:rsidR="00990900">
        <w:rPr>
          <w:rFonts w:ascii="Overpass Light" w:hAnsi="Overpass Light"/>
        </w:rPr>
        <w:t xml:space="preserve"> (Merci de ne pas stationner en bas de l’immeuble)</w:t>
      </w:r>
    </w:p>
    <w:p w14:paraId="1067ECB8" w14:textId="77777777" w:rsidR="001D7C81" w:rsidRPr="00326968" w:rsidRDefault="001D7C81">
      <w:pPr>
        <w:spacing w:after="9" w:line="296" w:lineRule="auto"/>
        <w:ind w:left="0" w:right="0" w:firstLine="0"/>
        <w:jc w:val="left"/>
        <w:rPr>
          <w:rFonts w:ascii="Overpass Light" w:hAnsi="Overpass Light"/>
        </w:rPr>
      </w:pPr>
    </w:p>
    <w:p w14:paraId="49C3BC8F" w14:textId="77777777" w:rsidR="001321AE" w:rsidRPr="0046728F" w:rsidRDefault="00C62290">
      <w:pPr>
        <w:numPr>
          <w:ilvl w:val="0"/>
          <w:numId w:val="2"/>
        </w:numPr>
        <w:spacing w:after="47" w:line="259" w:lineRule="auto"/>
        <w:ind w:right="0" w:hanging="360"/>
        <w:rPr>
          <w:rFonts w:ascii="Overpass Light" w:hAnsi="Overpass Light"/>
          <w:b/>
          <w:bCs/>
          <w:color w:val="auto"/>
          <w:u w:val="single"/>
        </w:rPr>
      </w:pPr>
      <w:r w:rsidRPr="0046728F">
        <w:rPr>
          <w:rFonts w:ascii="Overpass Light" w:hAnsi="Overpass Light"/>
          <w:b/>
          <w:bCs/>
          <w:color w:val="auto"/>
          <w:u w:val="single"/>
        </w:rPr>
        <w:t>Hôtels à proximité :</w:t>
      </w:r>
    </w:p>
    <w:p w14:paraId="49FC734F" w14:textId="6A22772C" w:rsidR="0046728F" w:rsidRDefault="00C62290" w:rsidP="0046728F">
      <w:pPr>
        <w:ind w:left="-5" w:right="0"/>
        <w:rPr>
          <w:rFonts w:ascii="Overpass Light" w:hAnsi="Overpass Light"/>
        </w:rPr>
      </w:pPr>
      <w:r w:rsidRPr="00326968">
        <w:rPr>
          <w:rFonts w:ascii="Overpass Light" w:hAnsi="Overpass Light"/>
        </w:rPr>
        <w:t>De nombreux hébergements sont disponibles à proximité</w:t>
      </w:r>
      <w:r w:rsidR="0046728F">
        <w:rPr>
          <w:rFonts w:ascii="Overpass Light" w:hAnsi="Overpass Light"/>
        </w:rPr>
        <w:t> :</w:t>
      </w:r>
    </w:p>
    <w:p w14:paraId="4742C566" w14:textId="77777777" w:rsidR="00966F7A" w:rsidRDefault="00966F7A" w:rsidP="0046728F">
      <w:pPr>
        <w:ind w:left="-5" w:right="0"/>
        <w:rPr>
          <w:rFonts w:ascii="Overpass Light" w:hAnsi="Overpass Light"/>
        </w:rPr>
      </w:pPr>
    </w:p>
    <w:p w14:paraId="5D6AB1AE" w14:textId="0BF819FC" w:rsidR="00966F7A" w:rsidRDefault="00966F7A" w:rsidP="004B56DA">
      <w:pPr>
        <w:numPr>
          <w:ilvl w:val="0"/>
          <w:numId w:val="2"/>
        </w:numPr>
        <w:spacing w:after="76"/>
        <w:ind w:right="0" w:hanging="360"/>
        <w:rPr>
          <w:rFonts w:ascii="Overpass Light" w:hAnsi="Overpass Light"/>
        </w:rPr>
      </w:pPr>
      <w:r>
        <w:rPr>
          <w:rFonts w:ascii="Overpass Light" w:hAnsi="Overpass Light"/>
        </w:rPr>
        <w:t>B&amp;B HOTEL (57€)</w:t>
      </w:r>
    </w:p>
    <w:p w14:paraId="30873CC7" w14:textId="77777777" w:rsidR="00F55B29" w:rsidRDefault="00F55B29" w:rsidP="00F55B29">
      <w:pPr>
        <w:numPr>
          <w:ilvl w:val="0"/>
          <w:numId w:val="2"/>
        </w:numPr>
        <w:spacing w:after="76"/>
        <w:ind w:right="0" w:hanging="360"/>
        <w:rPr>
          <w:rFonts w:ascii="Overpass Light" w:hAnsi="Overpass Light"/>
        </w:rPr>
      </w:pPr>
      <w:r w:rsidRPr="00326968">
        <w:rPr>
          <w:rFonts w:ascii="Overpass Light" w:hAnsi="Overpass Light"/>
        </w:rPr>
        <w:t>Ibis Budget</w:t>
      </w:r>
      <w:r>
        <w:rPr>
          <w:rFonts w:ascii="Overpass Light" w:hAnsi="Overpass Light"/>
        </w:rPr>
        <w:t xml:space="preserve"> Montpellier Centre (67€)</w:t>
      </w:r>
    </w:p>
    <w:p w14:paraId="6AB5FDBC" w14:textId="746E2450" w:rsidR="00081CE3" w:rsidRDefault="00270C08">
      <w:pPr>
        <w:numPr>
          <w:ilvl w:val="0"/>
          <w:numId w:val="2"/>
        </w:numPr>
        <w:spacing w:after="76"/>
        <w:ind w:right="0" w:hanging="360"/>
        <w:rPr>
          <w:rFonts w:ascii="Overpass Light" w:hAnsi="Overpass Light"/>
        </w:rPr>
      </w:pPr>
      <w:r>
        <w:rPr>
          <w:rFonts w:ascii="Overpass Light" w:hAnsi="Overpass Light"/>
        </w:rPr>
        <w:t xml:space="preserve">Lagrange Appart </w:t>
      </w:r>
      <w:proofErr w:type="spellStart"/>
      <w:r>
        <w:rPr>
          <w:rFonts w:ascii="Overpass Light" w:hAnsi="Overpass Light"/>
        </w:rPr>
        <w:t>Hotel</w:t>
      </w:r>
      <w:proofErr w:type="spellEnd"/>
      <w:r w:rsidR="00B4486D">
        <w:rPr>
          <w:rFonts w:ascii="Overpass Light" w:hAnsi="Overpass Light"/>
        </w:rPr>
        <w:t xml:space="preserve"> (</w:t>
      </w:r>
      <w:r w:rsidR="0076026B">
        <w:rPr>
          <w:rFonts w:ascii="Overpass Light" w:hAnsi="Overpass Light"/>
        </w:rPr>
        <w:t>75€)</w:t>
      </w:r>
      <w:r w:rsidR="00666896">
        <w:rPr>
          <w:rFonts w:ascii="Overpass Light" w:hAnsi="Overpass Light"/>
        </w:rPr>
        <w:t> </w:t>
      </w:r>
    </w:p>
    <w:p w14:paraId="3D8E090F" w14:textId="77777777" w:rsidR="00F55B29" w:rsidRPr="004B56DA" w:rsidRDefault="00F55B29" w:rsidP="00F55B29">
      <w:pPr>
        <w:numPr>
          <w:ilvl w:val="0"/>
          <w:numId w:val="2"/>
        </w:numPr>
        <w:spacing w:after="76"/>
        <w:ind w:right="0" w:hanging="360"/>
        <w:rPr>
          <w:rFonts w:ascii="Overpass Light" w:hAnsi="Overpass Light"/>
        </w:rPr>
      </w:pPr>
      <w:proofErr w:type="spellStart"/>
      <w:r>
        <w:rPr>
          <w:rFonts w:ascii="Overpass Light" w:hAnsi="Overpass Light"/>
        </w:rPr>
        <w:t>Hotel</w:t>
      </w:r>
      <w:proofErr w:type="spellEnd"/>
      <w:r>
        <w:rPr>
          <w:rFonts w:ascii="Overpass Light" w:hAnsi="Overpass Light"/>
        </w:rPr>
        <w:t xml:space="preserve"> Restaurant Campanile  (77€)</w:t>
      </w:r>
    </w:p>
    <w:p w14:paraId="6764456A" w14:textId="3F0FF4DF" w:rsidR="005C01D7" w:rsidRPr="00326968" w:rsidRDefault="005C01D7">
      <w:pPr>
        <w:numPr>
          <w:ilvl w:val="0"/>
          <w:numId w:val="2"/>
        </w:numPr>
        <w:spacing w:after="78"/>
        <w:ind w:right="0" w:hanging="360"/>
        <w:rPr>
          <w:rFonts w:ascii="Overpass Light" w:hAnsi="Overpass Light"/>
        </w:rPr>
      </w:pPr>
      <w:proofErr w:type="spellStart"/>
      <w:r>
        <w:rPr>
          <w:rFonts w:ascii="Overpass Light" w:hAnsi="Overpass Light"/>
        </w:rPr>
        <w:t>Hotel</w:t>
      </w:r>
      <w:proofErr w:type="spellEnd"/>
      <w:r>
        <w:rPr>
          <w:rFonts w:ascii="Overpass Light" w:hAnsi="Overpass Light"/>
        </w:rPr>
        <w:t xml:space="preserve"> suite Novotel</w:t>
      </w:r>
      <w:r w:rsidR="002D5B4D">
        <w:rPr>
          <w:rFonts w:ascii="Overpass Light" w:hAnsi="Overpass Light"/>
        </w:rPr>
        <w:t xml:space="preserve"> Montpellier</w:t>
      </w:r>
      <w:r>
        <w:rPr>
          <w:rFonts w:ascii="Overpass Light" w:hAnsi="Overpass Light"/>
        </w:rPr>
        <w:t xml:space="preserve"> (96€)</w:t>
      </w:r>
    </w:p>
    <w:p w14:paraId="458F90E2" w14:textId="77777777" w:rsidR="00F72830" w:rsidRDefault="00F72830" w:rsidP="00F72830">
      <w:pPr>
        <w:ind w:left="720" w:right="0" w:firstLine="0"/>
        <w:rPr>
          <w:rFonts w:ascii="Overpass Light" w:hAnsi="Overpass Light"/>
        </w:rPr>
      </w:pPr>
    </w:p>
    <w:p w14:paraId="45E4C68B" w14:textId="77777777" w:rsidR="001321AE" w:rsidRPr="00C67123" w:rsidRDefault="00C62290">
      <w:pPr>
        <w:tabs>
          <w:tab w:val="center" w:pos="1117"/>
          <w:tab w:val="center" w:pos="2041"/>
        </w:tabs>
        <w:spacing w:after="47" w:line="259" w:lineRule="auto"/>
        <w:ind w:left="0" w:right="0" w:firstLine="0"/>
        <w:jc w:val="left"/>
        <w:rPr>
          <w:rFonts w:ascii="Overpass Light" w:hAnsi="Overpass Light"/>
          <w:b/>
          <w:bCs/>
        </w:rPr>
      </w:pPr>
      <w:r w:rsidRPr="00326968">
        <w:rPr>
          <w:rFonts w:ascii="Overpass Light" w:eastAsia="Calibri" w:hAnsi="Overpass Light" w:cs="Calibri"/>
        </w:rPr>
        <w:tab/>
      </w:r>
      <w:r w:rsidRPr="00C67123">
        <w:rPr>
          <w:rFonts w:ascii="Overpass Light" w:hAnsi="Overpass Light"/>
          <w:b/>
          <w:bCs/>
          <w:color w:val="auto"/>
        </w:rPr>
        <w:t>-</w:t>
      </w:r>
      <w:r w:rsidRPr="00C67123">
        <w:rPr>
          <w:rFonts w:ascii="Overpass Light" w:hAnsi="Overpass Light"/>
          <w:b/>
          <w:bCs/>
          <w:color w:val="auto"/>
          <w:u w:val="single"/>
        </w:rPr>
        <w:tab/>
        <w:t>Restaurants :</w:t>
      </w:r>
      <w:r w:rsidRPr="00C67123">
        <w:rPr>
          <w:rFonts w:ascii="Overpass Light" w:hAnsi="Overpass Light"/>
          <w:b/>
          <w:bCs/>
          <w:color w:val="auto"/>
        </w:rPr>
        <w:t xml:space="preserve"> </w:t>
      </w:r>
    </w:p>
    <w:p w14:paraId="74A19178" w14:textId="19F2600E" w:rsidR="001321AE" w:rsidRDefault="00C62290">
      <w:pPr>
        <w:ind w:left="-5" w:right="0"/>
        <w:rPr>
          <w:rFonts w:ascii="Overpass Light" w:hAnsi="Overpass Light"/>
        </w:rPr>
      </w:pPr>
      <w:r w:rsidRPr="00326968">
        <w:rPr>
          <w:rFonts w:ascii="Overpass Light" w:hAnsi="Overpass Light"/>
        </w:rPr>
        <w:t>A l’occasion de vos forma</w:t>
      </w:r>
      <w:r w:rsidR="00C67123">
        <w:rPr>
          <w:rFonts w:ascii="Overpass Light" w:hAnsi="Overpass Light"/>
        </w:rPr>
        <w:t>ti</w:t>
      </w:r>
      <w:r w:rsidRPr="00326968">
        <w:rPr>
          <w:rFonts w:ascii="Overpass Light" w:hAnsi="Overpass Light"/>
        </w:rPr>
        <w:t>ons réalisées au sein d’</w:t>
      </w:r>
      <w:r w:rsidR="00C67123">
        <w:rPr>
          <w:rFonts w:ascii="Overpass Light" w:hAnsi="Overpass Light"/>
        </w:rPr>
        <w:t>Iceberg</w:t>
      </w:r>
      <w:r w:rsidRPr="00326968">
        <w:rPr>
          <w:rFonts w:ascii="Overpass Light" w:hAnsi="Overpass Light"/>
        </w:rPr>
        <w:t xml:space="preserve">, un déjeuner pourra vous être proposé soit dans un restaurant de proximité, soit sous forme de plateaux repas à déguster sur place. </w:t>
      </w:r>
    </w:p>
    <w:p w14:paraId="1EE2F725" w14:textId="023BD12E" w:rsidR="00D42C39" w:rsidRPr="004A09BF" w:rsidRDefault="0010678E" w:rsidP="00D42C39">
      <w:pPr>
        <w:pStyle w:val="Titre1"/>
        <w:shd w:val="clear" w:color="auto" w:fill="FFFFFF"/>
        <w:spacing w:before="0" w:beforeAutospacing="0" w:after="0" w:afterAutospacing="0"/>
        <w:textAlignment w:val="baseline"/>
        <w:rPr>
          <w:rFonts w:ascii="Overpass Light" w:hAnsi="Overpass Light"/>
          <w:b w:val="0"/>
          <w:bCs w:val="0"/>
          <w:color w:val="000000"/>
          <w:kern w:val="0"/>
          <w:sz w:val="22"/>
          <w:szCs w:val="22"/>
        </w:rPr>
      </w:pPr>
      <w:r w:rsidRPr="004A09BF">
        <w:rPr>
          <w:rFonts w:ascii="Overpass Light" w:hAnsi="Overpass Light"/>
          <w:b w:val="0"/>
          <w:bCs w:val="0"/>
          <w:color w:val="000000"/>
          <w:kern w:val="0"/>
          <w:sz w:val="22"/>
          <w:szCs w:val="22"/>
        </w:rPr>
        <w:t>-</w:t>
      </w:r>
      <w:r w:rsidR="00D42C39" w:rsidRPr="004A09BF">
        <w:rPr>
          <w:rFonts w:ascii="Overpass Light" w:hAnsi="Overpass Light"/>
          <w:b w:val="0"/>
          <w:bCs w:val="0"/>
          <w:color w:val="000000"/>
          <w:kern w:val="0"/>
          <w:sz w:val="22"/>
          <w:szCs w:val="22"/>
        </w:rPr>
        <w:t xml:space="preserve">Le </w:t>
      </w:r>
      <w:proofErr w:type="spellStart"/>
      <w:r w:rsidR="00D42C39" w:rsidRPr="004A09BF">
        <w:rPr>
          <w:rFonts w:ascii="Overpass Light" w:hAnsi="Overpass Light"/>
          <w:b w:val="0"/>
          <w:bCs w:val="0"/>
          <w:color w:val="000000"/>
          <w:kern w:val="0"/>
          <w:sz w:val="22"/>
          <w:szCs w:val="22"/>
        </w:rPr>
        <w:t>pt’it</w:t>
      </w:r>
      <w:proofErr w:type="spellEnd"/>
      <w:r w:rsidR="00D42C39" w:rsidRPr="004A09BF">
        <w:rPr>
          <w:rFonts w:ascii="Overpass Light" w:hAnsi="Overpass Light"/>
          <w:b w:val="0"/>
          <w:bCs w:val="0"/>
          <w:color w:val="000000"/>
          <w:kern w:val="0"/>
          <w:sz w:val="22"/>
          <w:szCs w:val="22"/>
        </w:rPr>
        <w:t xml:space="preserve"> Bouchon</w:t>
      </w:r>
    </w:p>
    <w:p w14:paraId="40E75F8E" w14:textId="14BAD6E2" w:rsidR="0010678E" w:rsidRDefault="0010678E">
      <w:pPr>
        <w:ind w:left="-5" w:right="0"/>
        <w:rPr>
          <w:rFonts w:ascii="Overpass Light" w:hAnsi="Overpass Light"/>
        </w:rPr>
      </w:pPr>
      <w:r>
        <w:rPr>
          <w:rFonts w:ascii="Overpass Light" w:hAnsi="Overpass Light"/>
        </w:rPr>
        <w:t>-</w:t>
      </w:r>
      <w:r w:rsidR="004A09BF">
        <w:rPr>
          <w:rFonts w:ascii="Overpass Light" w:hAnsi="Overpass Light"/>
        </w:rPr>
        <w:t xml:space="preserve"> L’instant Lunch</w:t>
      </w:r>
    </w:p>
    <w:p w14:paraId="0A1E425E" w14:textId="46F01BE3" w:rsidR="0010678E" w:rsidRDefault="0010678E">
      <w:pPr>
        <w:ind w:left="-5" w:right="0"/>
        <w:rPr>
          <w:rFonts w:ascii="Overpass Light" w:hAnsi="Overpass Light"/>
        </w:rPr>
      </w:pPr>
      <w:r>
        <w:rPr>
          <w:rFonts w:ascii="Overpass Light" w:hAnsi="Overpass Light"/>
        </w:rPr>
        <w:t>-</w:t>
      </w:r>
      <w:r w:rsidR="004A09BF">
        <w:rPr>
          <w:rFonts w:ascii="Overpass Light" w:hAnsi="Overpass Light"/>
        </w:rPr>
        <w:t xml:space="preserve"> Le 10</w:t>
      </w:r>
    </w:p>
    <w:p w14:paraId="53224297" w14:textId="02F771AF" w:rsidR="0010678E" w:rsidRDefault="006E5EDB">
      <w:pPr>
        <w:ind w:left="-5" w:right="0"/>
        <w:rPr>
          <w:rFonts w:ascii="Overpass Light" w:hAnsi="Overpass Light"/>
        </w:rPr>
      </w:pPr>
      <w:r>
        <w:rPr>
          <w:rFonts w:ascii="Overpass Light" w:hAnsi="Overpass Light"/>
        </w:rPr>
        <w:t xml:space="preserve">- </w:t>
      </w:r>
      <w:proofErr w:type="spellStart"/>
      <w:r>
        <w:rPr>
          <w:rFonts w:ascii="Overpass Light" w:hAnsi="Overpass Light"/>
        </w:rPr>
        <w:t>Class’croute</w:t>
      </w:r>
      <w:proofErr w:type="spellEnd"/>
    </w:p>
    <w:p w14:paraId="1F447930" w14:textId="77777777" w:rsidR="006F75BC" w:rsidRDefault="006F75BC" w:rsidP="006F75BC">
      <w:pPr>
        <w:shd w:val="clear" w:color="auto" w:fill="000000"/>
        <w:ind w:right="-18"/>
        <w:jc w:val="center"/>
        <w:rPr>
          <w:rFonts w:ascii="Century Gothic" w:eastAsia="Century Gothic" w:hAnsi="Century Gothic" w:cs="Century Gothic"/>
          <w:color w:val="FFFFFF"/>
          <w:sz w:val="64"/>
          <w:szCs w:val="64"/>
        </w:rPr>
      </w:pPr>
      <w:r>
        <w:rPr>
          <w:rFonts w:ascii="Century Gothic" w:eastAsia="Century Gothic" w:hAnsi="Century Gothic" w:cs="Century Gothic"/>
          <w:b/>
          <w:color w:val="FFFFFF"/>
          <w:sz w:val="64"/>
          <w:szCs w:val="64"/>
        </w:rPr>
        <w:lastRenderedPageBreak/>
        <w:t>RÈGLEMENT INTÉRIEUR</w:t>
      </w:r>
    </w:p>
    <w:p w14:paraId="20E9DEDC" w14:textId="77777777" w:rsidR="006F75BC" w:rsidRDefault="006F75BC" w:rsidP="006F75BC">
      <w:pPr>
        <w:ind w:right="-693"/>
        <w:rPr>
          <w:rFonts w:ascii="Century Gothic" w:eastAsia="Century Gothic" w:hAnsi="Century Gothic" w:cs="Century Gothic"/>
          <w:color w:val="auto"/>
          <w:sz w:val="20"/>
          <w:szCs w:val="20"/>
        </w:rPr>
      </w:pPr>
    </w:p>
    <w:p w14:paraId="47176F25"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t>Article 1 – Personnel assujetti et champ d’application</w:t>
      </w:r>
    </w:p>
    <w:p w14:paraId="690FB462" w14:textId="328259B5"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Le présent règlement est établi conformément aux dispositions des articles L 6352-3 et L 6352-4 et R 6352-1 à R 6352-15 du Code du travail. Le présent règlement s'applique à tous les stagiaires, et ce pour la durée de la formation suivie. Chaque stagiaire se doit d’accepter les termes du présent règlement lorsqu'il suit une formation dispensée par </w:t>
      </w:r>
      <w:r w:rsidR="000B2791">
        <w:rPr>
          <w:rFonts w:ascii="Century Gothic" w:eastAsia="Century Gothic" w:hAnsi="Century Gothic" w:cs="Century Gothic"/>
          <w:sz w:val="18"/>
          <w:szCs w:val="18"/>
        </w:rPr>
        <w:t>Iceberg</w:t>
      </w:r>
      <w:r>
        <w:rPr>
          <w:rFonts w:ascii="Century Gothic" w:eastAsia="Century Gothic" w:hAnsi="Century Gothic" w:cs="Century Gothic"/>
          <w:sz w:val="18"/>
          <w:szCs w:val="18"/>
        </w:rPr>
        <w:t>.</w:t>
      </w:r>
    </w:p>
    <w:p w14:paraId="1A87FA8E" w14:textId="77777777" w:rsidR="006F75BC" w:rsidRDefault="006F75BC" w:rsidP="006F75BC">
      <w:pPr>
        <w:shd w:val="clear" w:color="auto" w:fill="FFFFFF"/>
        <w:ind w:right="-18"/>
        <w:rPr>
          <w:rFonts w:ascii="Century Gothic" w:eastAsia="Century Gothic" w:hAnsi="Century Gothic" w:cs="Century Gothic"/>
          <w:sz w:val="18"/>
          <w:szCs w:val="18"/>
        </w:rPr>
      </w:pPr>
      <w:r>
        <w:rPr>
          <w:rFonts w:ascii="Century Gothic" w:eastAsia="Century Gothic" w:hAnsi="Century Gothic" w:cs="Century Gothic"/>
          <w:sz w:val="18"/>
          <w:szCs w:val="18"/>
        </w:rPr>
        <w:t>Le présent Règlement Intérieur a pour objet de définir les règles générales et permanentes et de préciser la réglementation en matière d’hygiène et de sécurité ainsi que les règles relatives à la discipline, notamment les sanctions applicables aux stagiaires et les droits de ceux-ci en cas de sanction.</w:t>
      </w:r>
    </w:p>
    <w:p w14:paraId="6DA3E317" w14:textId="32CB8D78" w:rsidR="006F75BC" w:rsidRDefault="006F75BC" w:rsidP="006F75BC">
      <w:pPr>
        <w:shd w:val="clear" w:color="auto" w:fill="FFFFFF"/>
        <w:ind w:right="-18"/>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Le présent est communiqué à tous les stagiaires dès leur entrée en formation. Chaque stagiaire est considéré comme ayant accepté les termes du présent règlement lorsqu'il suit une formation dispensée par </w:t>
      </w:r>
      <w:r w:rsidR="000B2791">
        <w:rPr>
          <w:rFonts w:ascii="Century Gothic" w:eastAsia="Century Gothic" w:hAnsi="Century Gothic" w:cs="Century Gothic"/>
          <w:sz w:val="18"/>
          <w:szCs w:val="18"/>
        </w:rPr>
        <w:t>Iceberg</w:t>
      </w:r>
      <w:r>
        <w:rPr>
          <w:rFonts w:ascii="Century Gothic" w:eastAsia="Century Gothic" w:hAnsi="Century Gothic" w:cs="Century Gothic"/>
          <w:sz w:val="18"/>
          <w:szCs w:val="18"/>
        </w:rPr>
        <w:t xml:space="preserve"> et accepte que des mesures soient prises à son égard en cas de non-respect de ce dernier.</w:t>
      </w:r>
    </w:p>
    <w:p w14:paraId="434BCA76"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Lorsque la formation se déroule en présentiel, les stagiaires et les formateurs sont tenus de conserver en bon état les locaux mis à leur disposition.</w:t>
      </w:r>
    </w:p>
    <w:p w14:paraId="4DA2FA4A" w14:textId="77777777" w:rsidR="006F75BC" w:rsidRDefault="006F75BC" w:rsidP="006F75BC">
      <w:pPr>
        <w:ind w:right="-18"/>
        <w:rPr>
          <w:rFonts w:ascii="Century Gothic" w:eastAsia="Century Gothic" w:hAnsi="Century Gothic" w:cs="Century Gothic"/>
          <w:sz w:val="18"/>
          <w:szCs w:val="18"/>
        </w:rPr>
      </w:pPr>
    </w:p>
    <w:p w14:paraId="0068D888"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t>Article 2 : Hygiène et sécurité</w:t>
      </w:r>
    </w:p>
    <w:p w14:paraId="51477F3F"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La prévention des risques d’accidents et de maladies est impérative et exige de chacun le respect total de toutes les prescriptions applicables en matière d’hygiène et de sécurité.</w:t>
      </w:r>
    </w:p>
    <w:p w14:paraId="3EE96350"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Chaque stagiaire doit veiller à sa sécurité personnelle et à celle des autres en respectant les consignes générales et particulières de sécurité en vigueur sur les lieux de la formation, ainsi qu'en matière d'hygiène.</w:t>
      </w:r>
    </w:p>
    <w:p w14:paraId="1A93CA9B"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Toutefois, conformément à l'article R.6352-1 du Code du Travail, lorsque la formation se déroule dans une entreprise ou un établissement déjà doté d'un règlement intérieur, les mesures d'hygiène et de sécurité applicables aux stagiaires sont celles de ce dernier règlement.</w:t>
      </w:r>
    </w:p>
    <w:p w14:paraId="32D06E48"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Si un dysfonctionnement du système de sécurité est constaté, le stagiaire en avertit immédiatement la direction de l’organisme de formation.</w:t>
      </w:r>
    </w:p>
    <w:p w14:paraId="01238F0F" w14:textId="77777777" w:rsidR="006F75BC" w:rsidRDefault="006F75BC" w:rsidP="006F75BC">
      <w:pPr>
        <w:ind w:right="-18"/>
        <w:rPr>
          <w:rFonts w:ascii="Century Gothic" w:eastAsia="Century Gothic" w:hAnsi="Century Gothic" w:cs="Century Gothic"/>
          <w:sz w:val="18"/>
          <w:szCs w:val="18"/>
        </w:rPr>
      </w:pPr>
    </w:p>
    <w:p w14:paraId="4C33F031"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t>Règles d’hygiène particulières relatives à la crise sanitaire liée au Coronavirus (Covid-19) :</w:t>
      </w:r>
    </w:p>
    <w:p w14:paraId="7F92550D"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En cas de formation en présentiel</w:t>
      </w:r>
    </w:p>
    <w:p w14:paraId="2BD5C371"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t>Gestes barrières à respecter :</w:t>
      </w:r>
    </w:p>
    <w:p w14:paraId="42B7994C" w14:textId="77777777" w:rsidR="006F75BC" w:rsidRDefault="006F75BC" w:rsidP="006F75BC">
      <w:pPr>
        <w:numPr>
          <w:ilvl w:val="0"/>
          <w:numId w:val="6"/>
        </w:numPr>
        <w:spacing w:after="0" w:line="240" w:lineRule="auto"/>
        <w:ind w:right="-18"/>
        <w:jc w:val="left"/>
        <w:rPr>
          <w:rFonts w:ascii="Century Gothic" w:eastAsia="Century Gothic" w:hAnsi="Century Gothic" w:cs="Century Gothic"/>
          <w:sz w:val="18"/>
          <w:szCs w:val="18"/>
        </w:rPr>
      </w:pPr>
      <w:r>
        <w:rPr>
          <w:rFonts w:ascii="Century Gothic" w:eastAsia="Century Gothic" w:hAnsi="Century Gothic" w:cs="Century Gothic"/>
          <w:sz w:val="18"/>
          <w:szCs w:val="18"/>
        </w:rPr>
        <w:t>Porter obligatoirement le masque pendant toute la durée de la formation</w:t>
      </w:r>
    </w:p>
    <w:p w14:paraId="1880CAE2" w14:textId="77777777" w:rsidR="006F75BC" w:rsidRDefault="006F75BC" w:rsidP="006F75BC">
      <w:pPr>
        <w:numPr>
          <w:ilvl w:val="0"/>
          <w:numId w:val="6"/>
        </w:numPr>
        <w:spacing w:after="0" w:line="240" w:lineRule="auto"/>
        <w:ind w:right="-18"/>
        <w:jc w:val="left"/>
        <w:rPr>
          <w:rFonts w:ascii="Century Gothic" w:eastAsia="Century Gothic" w:hAnsi="Century Gothic" w:cs="Century Gothic"/>
          <w:sz w:val="18"/>
          <w:szCs w:val="18"/>
        </w:rPr>
      </w:pPr>
      <w:r>
        <w:rPr>
          <w:rFonts w:ascii="Century Gothic" w:eastAsia="Century Gothic" w:hAnsi="Century Gothic" w:cs="Century Gothic"/>
          <w:sz w:val="18"/>
          <w:szCs w:val="18"/>
        </w:rPr>
        <w:t>Se laver ou se désinfecter les mains très régulièrement</w:t>
      </w:r>
    </w:p>
    <w:p w14:paraId="1FF40483" w14:textId="77777777" w:rsidR="006F75BC" w:rsidRDefault="006F75BC" w:rsidP="006F75BC">
      <w:pPr>
        <w:numPr>
          <w:ilvl w:val="0"/>
          <w:numId w:val="6"/>
        </w:numPr>
        <w:spacing w:after="0" w:line="240" w:lineRule="auto"/>
        <w:ind w:right="-18"/>
        <w:jc w:val="left"/>
        <w:rPr>
          <w:rFonts w:ascii="Century Gothic" w:eastAsia="Century Gothic" w:hAnsi="Century Gothic" w:cs="Century Gothic"/>
          <w:sz w:val="18"/>
          <w:szCs w:val="18"/>
        </w:rPr>
      </w:pPr>
      <w:r>
        <w:rPr>
          <w:rFonts w:ascii="Century Gothic" w:eastAsia="Century Gothic" w:hAnsi="Century Gothic" w:cs="Century Gothic"/>
          <w:sz w:val="18"/>
          <w:szCs w:val="18"/>
        </w:rPr>
        <w:t>Tousser ou éternuer dans son coude</w:t>
      </w:r>
    </w:p>
    <w:p w14:paraId="6F5DE935" w14:textId="77777777" w:rsidR="006F75BC" w:rsidRDefault="006F75BC" w:rsidP="006F75BC">
      <w:pPr>
        <w:numPr>
          <w:ilvl w:val="0"/>
          <w:numId w:val="6"/>
        </w:numPr>
        <w:spacing w:after="0" w:line="240" w:lineRule="auto"/>
        <w:ind w:right="-18"/>
        <w:jc w:val="left"/>
        <w:rPr>
          <w:rFonts w:ascii="Century Gothic" w:eastAsia="Century Gothic" w:hAnsi="Century Gothic" w:cs="Century Gothic"/>
          <w:sz w:val="18"/>
          <w:szCs w:val="18"/>
        </w:rPr>
      </w:pPr>
      <w:r>
        <w:rPr>
          <w:rFonts w:ascii="Century Gothic" w:eastAsia="Century Gothic" w:hAnsi="Century Gothic" w:cs="Century Gothic"/>
          <w:sz w:val="18"/>
          <w:szCs w:val="18"/>
        </w:rPr>
        <w:t>Utiliser des mouchoirs à usage unique et les jeter à la poubelle</w:t>
      </w:r>
    </w:p>
    <w:p w14:paraId="00C88B5F" w14:textId="77777777" w:rsidR="006F75BC" w:rsidRDefault="006F75BC" w:rsidP="006F75BC">
      <w:pPr>
        <w:numPr>
          <w:ilvl w:val="0"/>
          <w:numId w:val="6"/>
        </w:numPr>
        <w:spacing w:after="0" w:line="240" w:lineRule="auto"/>
        <w:ind w:right="-18"/>
        <w:jc w:val="left"/>
        <w:rPr>
          <w:rFonts w:ascii="Century Gothic" w:eastAsia="Century Gothic" w:hAnsi="Century Gothic" w:cs="Century Gothic"/>
          <w:sz w:val="18"/>
          <w:szCs w:val="18"/>
        </w:rPr>
      </w:pPr>
      <w:r>
        <w:rPr>
          <w:rFonts w:ascii="Century Gothic" w:eastAsia="Century Gothic" w:hAnsi="Century Gothic" w:cs="Century Gothic"/>
          <w:sz w:val="18"/>
          <w:szCs w:val="18"/>
        </w:rPr>
        <w:t>Saluer sans se serrer la main</w:t>
      </w:r>
    </w:p>
    <w:p w14:paraId="28976B65" w14:textId="77777777" w:rsidR="006F75BC" w:rsidRDefault="006F75BC" w:rsidP="006F75BC">
      <w:pPr>
        <w:numPr>
          <w:ilvl w:val="0"/>
          <w:numId w:val="6"/>
        </w:numPr>
        <w:spacing w:after="0" w:line="240" w:lineRule="auto"/>
        <w:ind w:right="-18"/>
        <w:jc w:val="left"/>
        <w:rPr>
          <w:rFonts w:ascii="Century Gothic" w:eastAsia="Century Gothic" w:hAnsi="Century Gothic" w:cs="Century Gothic"/>
          <w:sz w:val="18"/>
          <w:szCs w:val="18"/>
        </w:rPr>
      </w:pPr>
      <w:r>
        <w:rPr>
          <w:rFonts w:ascii="Century Gothic" w:eastAsia="Century Gothic" w:hAnsi="Century Gothic" w:cs="Century Gothic"/>
          <w:sz w:val="18"/>
          <w:szCs w:val="18"/>
        </w:rPr>
        <w:t>Respecter une distance physique d'au moins un mètre</w:t>
      </w:r>
    </w:p>
    <w:p w14:paraId="53FFB7CA" w14:textId="22DC41B8" w:rsidR="006F75BC" w:rsidRDefault="006F75BC" w:rsidP="006F75BC">
      <w:pPr>
        <w:numPr>
          <w:ilvl w:val="0"/>
          <w:numId w:val="6"/>
        </w:numPr>
        <w:spacing w:after="0" w:line="240" w:lineRule="auto"/>
        <w:ind w:right="-18"/>
        <w:jc w:val="left"/>
        <w:rPr>
          <w:rFonts w:ascii="Century Gothic" w:eastAsia="Century Gothic" w:hAnsi="Century Gothic" w:cs="Century Gothic"/>
          <w:sz w:val="18"/>
          <w:szCs w:val="18"/>
        </w:rPr>
      </w:pPr>
      <w:r>
        <w:rPr>
          <w:rFonts w:ascii="Century Gothic" w:eastAsia="Century Gothic" w:hAnsi="Century Gothic" w:cs="Century Gothic"/>
          <w:sz w:val="18"/>
          <w:szCs w:val="18"/>
        </w:rPr>
        <w:t>Nous signaler tout symptôme suspect</w:t>
      </w:r>
    </w:p>
    <w:p w14:paraId="76D1FCF1" w14:textId="77777777" w:rsidR="00D41366" w:rsidRDefault="00D41366" w:rsidP="00D41366">
      <w:pPr>
        <w:spacing w:after="0" w:line="240" w:lineRule="auto"/>
        <w:ind w:left="720" w:right="-18" w:firstLine="0"/>
        <w:jc w:val="left"/>
        <w:rPr>
          <w:rFonts w:ascii="Century Gothic" w:eastAsia="Century Gothic" w:hAnsi="Century Gothic" w:cs="Century Gothic"/>
          <w:sz w:val="18"/>
          <w:szCs w:val="18"/>
        </w:rPr>
      </w:pPr>
    </w:p>
    <w:p w14:paraId="143AAB45" w14:textId="573B78AE" w:rsidR="006F75BC" w:rsidRDefault="00D41366" w:rsidP="006F75BC">
      <w:pPr>
        <w:ind w:right="-18"/>
        <w:rPr>
          <w:rFonts w:ascii="Century Gothic" w:eastAsia="Century Gothic" w:hAnsi="Century Gothic" w:cs="Century Gothic"/>
          <w:sz w:val="18"/>
          <w:szCs w:val="18"/>
        </w:rPr>
      </w:pPr>
      <w:r w:rsidRPr="00326968">
        <w:rPr>
          <w:rFonts w:ascii="Overpass Light" w:hAnsi="Overpass Light"/>
          <w:noProof/>
        </w:rPr>
        <w:drawing>
          <wp:inline distT="0" distB="0" distL="0" distR="0" wp14:anchorId="5B76502A" wp14:editId="7ED6C0A0">
            <wp:extent cx="5048250" cy="857250"/>
            <wp:effectExtent l="0" t="0" r="0" b="0"/>
            <wp:docPr id="623" name="Picture 623"/>
            <wp:cNvGraphicFramePr/>
            <a:graphic xmlns:a="http://schemas.openxmlformats.org/drawingml/2006/main">
              <a:graphicData uri="http://schemas.openxmlformats.org/drawingml/2006/picture">
                <pic:pic xmlns:pic="http://schemas.openxmlformats.org/drawingml/2006/picture">
                  <pic:nvPicPr>
                    <pic:cNvPr id="623" name="Picture 623"/>
                    <pic:cNvPicPr/>
                  </pic:nvPicPr>
                  <pic:blipFill>
                    <a:blip r:embed="rId19"/>
                    <a:stretch>
                      <a:fillRect/>
                    </a:stretch>
                  </pic:blipFill>
                  <pic:spPr>
                    <a:xfrm>
                      <a:off x="0" y="0"/>
                      <a:ext cx="5050547" cy="857640"/>
                    </a:xfrm>
                    <a:prstGeom prst="rect">
                      <a:avLst/>
                    </a:prstGeom>
                  </pic:spPr>
                </pic:pic>
              </a:graphicData>
            </a:graphic>
          </wp:inline>
        </w:drawing>
      </w:r>
    </w:p>
    <w:p w14:paraId="1F919A8F" w14:textId="77777777" w:rsidR="00D50C95" w:rsidRDefault="00D50C95" w:rsidP="006F75BC">
      <w:pPr>
        <w:ind w:right="-18"/>
        <w:rPr>
          <w:rFonts w:ascii="Century Gothic" w:eastAsia="Century Gothic" w:hAnsi="Century Gothic" w:cs="Century Gothic"/>
          <w:sz w:val="18"/>
          <w:szCs w:val="18"/>
        </w:rPr>
      </w:pPr>
    </w:p>
    <w:p w14:paraId="1BB308DE" w14:textId="77777777" w:rsidR="00D41366" w:rsidRDefault="00D41366" w:rsidP="006F75BC">
      <w:pPr>
        <w:ind w:right="-18"/>
        <w:rPr>
          <w:rFonts w:ascii="Century Gothic" w:eastAsia="Century Gothic" w:hAnsi="Century Gothic" w:cs="Century Gothic"/>
          <w:sz w:val="18"/>
          <w:szCs w:val="18"/>
        </w:rPr>
      </w:pPr>
    </w:p>
    <w:p w14:paraId="29C940FF"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lastRenderedPageBreak/>
        <w:t>Article 3 : Consignes incendie *</w:t>
      </w:r>
    </w:p>
    <w:p w14:paraId="28CF42B1"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Les consignes d’incendie et notamment un plan de localisation des extincteurs et des issues de secours sont affichés dans les locaux de l’organisme de formation.</w:t>
      </w:r>
    </w:p>
    <w:p w14:paraId="323E41CA"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Le stagiaire doit en prendre connaissance.</w:t>
      </w:r>
      <w:r>
        <w:rPr>
          <w:rFonts w:ascii="Century Gothic" w:eastAsia="Century Gothic" w:hAnsi="Century Gothic" w:cs="Century Gothic"/>
          <w:sz w:val="18"/>
          <w:szCs w:val="18"/>
        </w:rPr>
        <w:br/>
        <w:t xml:space="preserve">En cas d’alerte, le stagiaire doit cesser toute activité de formation et suivre dans le calme les instructions du représentant habilité de l’organisme de formation ou des services de secours. </w:t>
      </w:r>
    </w:p>
    <w:p w14:paraId="196EB2C9" w14:textId="77777777" w:rsidR="006F75BC" w:rsidRDefault="006F75BC" w:rsidP="006F75BC">
      <w:pPr>
        <w:ind w:right="-18"/>
        <w:rPr>
          <w:rFonts w:ascii="Century Gothic" w:eastAsia="Century Gothic" w:hAnsi="Century Gothic" w:cs="Century Gothic"/>
          <w:b/>
          <w:sz w:val="18"/>
          <w:szCs w:val="18"/>
        </w:rPr>
      </w:pPr>
    </w:p>
    <w:p w14:paraId="46CD78AD"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t>Article 4 : Accident</w:t>
      </w:r>
    </w:p>
    <w:p w14:paraId="539B4C67"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Tout accident ou incident survenu à l'occasion ou en cours de formation doit être immédiatement déclaré par le stagiaire accidenté ou les personnes témoins de l'accident, au responsable de l'organisme de formation.</w:t>
      </w:r>
    </w:p>
    <w:p w14:paraId="07CEF72B"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Conformément à l'article R 6342-3 du Code du Travail, l'accident survenu au stagiaire pendant qu'il se trouve dans l'organisme de formation ou pendant qu'il s'y rend ou en revient, fait l'objet d'une déclaration par le responsable du centre de formation auprès de la caisse de sécurité sociale compétente.</w:t>
      </w:r>
    </w:p>
    <w:p w14:paraId="29ECE7BE" w14:textId="77777777" w:rsidR="006F75BC" w:rsidRDefault="006F75BC" w:rsidP="006F75BC">
      <w:pPr>
        <w:ind w:right="-18"/>
        <w:rPr>
          <w:rFonts w:ascii="Century Gothic" w:eastAsia="Century Gothic" w:hAnsi="Century Gothic" w:cs="Century Gothic"/>
          <w:sz w:val="18"/>
          <w:szCs w:val="18"/>
        </w:rPr>
      </w:pPr>
    </w:p>
    <w:p w14:paraId="00832391"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t>Article 5 : Discipline</w:t>
      </w:r>
    </w:p>
    <w:p w14:paraId="41F8265A"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L’introduction ou la consommation de drogue ou de boissons alcoolisées dans les locaux est formellement interdite.</w:t>
      </w:r>
    </w:p>
    <w:p w14:paraId="67E418C5"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Il est interdit aux stagiaires de pénétrer ou de séjourner en état d’ivresse ou sous l’emprise de drogue sur son lieu de formation. </w:t>
      </w:r>
    </w:p>
    <w:p w14:paraId="34972D36"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Il est formellement interdit de fumer et de vapoter dans les salles de formation et plus généralement dans l’enceinte de l’organisme de formation. </w:t>
      </w:r>
    </w:p>
    <w:p w14:paraId="26AE3CD2" w14:textId="77777777" w:rsidR="006F75BC" w:rsidRDefault="006F75BC" w:rsidP="006F75BC">
      <w:pPr>
        <w:shd w:val="clear" w:color="auto" w:fill="FFFFFF"/>
        <w:ind w:right="-18"/>
        <w:rPr>
          <w:rFonts w:ascii="Century Gothic" w:eastAsia="Century Gothic" w:hAnsi="Century Gothic" w:cs="Century Gothic"/>
          <w:sz w:val="18"/>
          <w:szCs w:val="18"/>
        </w:rPr>
      </w:pPr>
      <w:r>
        <w:rPr>
          <w:rFonts w:ascii="Century Gothic" w:eastAsia="Century Gothic" w:hAnsi="Century Gothic" w:cs="Century Gothic"/>
          <w:sz w:val="18"/>
          <w:szCs w:val="18"/>
        </w:rPr>
        <w:t>Il est interdit, sauf autorisation spéciale, donnée par la responsable de l’organisme, de prendre ses repas dans les salles où se déroulent les stages.</w:t>
      </w:r>
    </w:p>
    <w:p w14:paraId="056013B8" w14:textId="77777777" w:rsidR="006F75BC" w:rsidRDefault="006F75BC" w:rsidP="006F75BC">
      <w:pPr>
        <w:shd w:val="clear" w:color="auto" w:fill="FFFFFF"/>
        <w:ind w:right="-18"/>
        <w:rPr>
          <w:rFonts w:ascii="Century Gothic" w:eastAsia="Century Gothic" w:hAnsi="Century Gothic" w:cs="Century Gothic"/>
          <w:sz w:val="18"/>
          <w:szCs w:val="18"/>
        </w:rPr>
      </w:pPr>
    </w:p>
    <w:p w14:paraId="51E11BA3"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Tout agissement, verbal ou non, considéré comme fautif par le directeur de l’organisme de formation ou son représentant pourra, en fonction de sa nature et de sa gravité, donner lieu à un avertissement pouvant aller jusqu’à exclusion définitive de la formation. </w:t>
      </w:r>
    </w:p>
    <w:p w14:paraId="43EE12FB" w14:textId="77777777" w:rsidR="006F75BC" w:rsidRDefault="006F75BC" w:rsidP="006F75BC">
      <w:pPr>
        <w:ind w:right="-18"/>
        <w:rPr>
          <w:rFonts w:ascii="Century Gothic" w:eastAsia="Century Gothic" w:hAnsi="Century Gothic" w:cs="Century Gothic"/>
          <w:sz w:val="18"/>
          <w:szCs w:val="18"/>
        </w:rPr>
      </w:pPr>
    </w:p>
    <w:p w14:paraId="1F5B0E10"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t>Article 6 : Échelle des sanctions</w:t>
      </w:r>
    </w:p>
    <w:p w14:paraId="03373E5A"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Tout manquement du stagiaire à l’une des prescriptions du présent règlement intérieur pourra faire l’objet d’une sanction prononcée par le responsable de l’organisme de formation ou son représentant.</w:t>
      </w:r>
      <w:r>
        <w:rPr>
          <w:rFonts w:ascii="Century Gothic" w:eastAsia="Century Gothic" w:hAnsi="Century Gothic" w:cs="Century Gothic"/>
          <w:sz w:val="18"/>
          <w:szCs w:val="18"/>
        </w:rPr>
        <w:br/>
        <w:t xml:space="preserve">Tout agissement considéré́ comme fautif pourra, en fonction de sa nature et de sa gravité, faire l’objet de l’une ou l’autre des sanctions suivantes : </w:t>
      </w:r>
    </w:p>
    <w:p w14:paraId="795FC18F" w14:textId="77777777" w:rsidR="006F75BC" w:rsidRDefault="006F75BC" w:rsidP="006F75BC">
      <w:pPr>
        <w:numPr>
          <w:ilvl w:val="0"/>
          <w:numId w:val="7"/>
        </w:numPr>
        <w:spacing w:after="0" w:line="240" w:lineRule="auto"/>
        <w:ind w:left="0" w:right="-18" w:firstLine="0"/>
        <w:jc w:val="left"/>
        <w:rPr>
          <w:rFonts w:ascii="Century Gothic" w:eastAsia="Century Gothic" w:hAnsi="Century Gothic" w:cs="Century Gothic"/>
          <w:sz w:val="18"/>
          <w:szCs w:val="18"/>
        </w:rPr>
      </w:pPr>
      <w:r>
        <w:rPr>
          <w:rFonts w:ascii="Century Gothic" w:eastAsia="Century Gothic" w:hAnsi="Century Gothic" w:cs="Century Gothic"/>
          <w:sz w:val="18"/>
          <w:szCs w:val="18"/>
        </w:rPr>
        <w:t>Rappel à l’ordre oral</w:t>
      </w:r>
    </w:p>
    <w:p w14:paraId="69917400" w14:textId="77777777" w:rsidR="006F75BC" w:rsidRDefault="006F75BC" w:rsidP="006F75BC">
      <w:pPr>
        <w:numPr>
          <w:ilvl w:val="0"/>
          <w:numId w:val="7"/>
        </w:numPr>
        <w:spacing w:after="0" w:line="240" w:lineRule="auto"/>
        <w:ind w:left="0" w:right="-18" w:firstLine="0"/>
        <w:jc w:val="left"/>
        <w:rPr>
          <w:rFonts w:ascii="Century Gothic" w:eastAsia="Century Gothic" w:hAnsi="Century Gothic" w:cs="Century Gothic"/>
          <w:sz w:val="18"/>
          <w:szCs w:val="18"/>
        </w:rPr>
      </w:pPr>
      <w:r>
        <w:rPr>
          <w:rFonts w:ascii="Century Gothic" w:eastAsia="Century Gothic" w:hAnsi="Century Gothic" w:cs="Century Gothic"/>
          <w:sz w:val="18"/>
          <w:szCs w:val="18"/>
        </w:rPr>
        <w:t>Avertissement écrit par le directeur de l’organisme de formation ou par son représentant</w:t>
      </w:r>
    </w:p>
    <w:p w14:paraId="0C1C07E2" w14:textId="77777777" w:rsidR="006F75BC" w:rsidRDefault="006F75BC" w:rsidP="006F75BC">
      <w:pPr>
        <w:numPr>
          <w:ilvl w:val="0"/>
          <w:numId w:val="7"/>
        </w:numPr>
        <w:spacing w:after="0" w:line="240" w:lineRule="auto"/>
        <w:ind w:left="0" w:right="-18" w:firstLine="0"/>
        <w:jc w:val="left"/>
        <w:rPr>
          <w:rFonts w:ascii="Century Gothic" w:eastAsia="Century Gothic" w:hAnsi="Century Gothic" w:cs="Century Gothic"/>
          <w:sz w:val="18"/>
          <w:szCs w:val="18"/>
        </w:rPr>
      </w:pPr>
      <w:r>
        <w:rPr>
          <w:rFonts w:ascii="Century Gothic" w:eastAsia="Century Gothic" w:hAnsi="Century Gothic" w:cs="Century Gothic"/>
          <w:sz w:val="18"/>
          <w:szCs w:val="18"/>
        </w:rPr>
        <w:t>Exclusion temporaire de la formation</w:t>
      </w:r>
    </w:p>
    <w:p w14:paraId="2A672173" w14:textId="77777777" w:rsidR="006F75BC" w:rsidRDefault="006F75BC" w:rsidP="006F75BC">
      <w:pPr>
        <w:numPr>
          <w:ilvl w:val="0"/>
          <w:numId w:val="7"/>
        </w:numPr>
        <w:spacing w:after="0" w:line="240" w:lineRule="auto"/>
        <w:ind w:left="0" w:right="-18" w:firstLine="0"/>
        <w:jc w:val="left"/>
        <w:rPr>
          <w:rFonts w:ascii="Century Gothic" w:eastAsia="Century Gothic" w:hAnsi="Century Gothic" w:cs="Century Gothic"/>
          <w:sz w:val="18"/>
          <w:szCs w:val="18"/>
        </w:rPr>
      </w:pPr>
      <w:r>
        <w:rPr>
          <w:rFonts w:ascii="Century Gothic" w:eastAsia="Century Gothic" w:hAnsi="Century Gothic" w:cs="Century Gothic"/>
          <w:sz w:val="18"/>
          <w:szCs w:val="18"/>
        </w:rPr>
        <w:t>Exclusion définitive de la formation</w:t>
      </w:r>
    </w:p>
    <w:p w14:paraId="517B0308" w14:textId="77777777" w:rsidR="006F75BC" w:rsidRDefault="006F75BC" w:rsidP="006F75BC">
      <w:pPr>
        <w:ind w:right="-18"/>
        <w:rPr>
          <w:rFonts w:ascii="Century Gothic" w:eastAsia="Century Gothic" w:hAnsi="Century Gothic" w:cs="Century Gothic"/>
          <w:color w:val="auto"/>
          <w:sz w:val="18"/>
          <w:szCs w:val="18"/>
        </w:rPr>
      </w:pPr>
      <w:r>
        <w:rPr>
          <w:rFonts w:ascii="Century Gothic" w:eastAsia="Century Gothic" w:hAnsi="Century Gothic" w:cs="Century Gothic"/>
          <w:sz w:val="18"/>
          <w:szCs w:val="18"/>
        </w:rPr>
        <w:t>Les amendes ou autres sanctions pécuniaires sont interdites.</w:t>
      </w:r>
      <w:r>
        <w:rPr>
          <w:rFonts w:ascii="Century Gothic" w:eastAsia="Century Gothic" w:hAnsi="Century Gothic" w:cs="Century Gothic"/>
          <w:sz w:val="18"/>
          <w:szCs w:val="18"/>
        </w:rPr>
        <w:br/>
        <w:t>Le responsable de l’organisme de formation ou son représentant informe de la sanction prise :</w:t>
      </w:r>
    </w:p>
    <w:p w14:paraId="773023F8" w14:textId="77777777" w:rsidR="006F75BC" w:rsidRDefault="006F75BC" w:rsidP="006F75BC">
      <w:pPr>
        <w:numPr>
          <w:ilvl w:val="0"/>
          <w:numId w:val="7"/>
        </w:numPr>
        <w:spacing w:after="0" w:line="240" w:lineRule="auto"/>
        <w:ind w:left="0" w:right="-18" w:firstLine="0"/>
        <w:jc w:val="left"/>
        <w:rPr>
          <w:rFonts w:ascii="Century Gothic" w:eastAsia="Century Gothic" w:hAnsi="Century Gothic" w:cs="Century Gothic"/>
          <w:sz w:val="18"/>
          <w:szCs w:val="18"/>
        </w:rPr>
      </w:pPr>
      <w:r>
        <w:rPr>
          <w:rFonts w:ascii="Century Gothic" w:eastAsia="Century Gothic" w:hAnsi="Century Gothic" w:cs="Century Gothic"/>
          <w:sz w:val="18"/>
          <w:szCs w:val="18"/>
        </w:rPr>
        <w:t>L’employeur du salarié stagiaire ou l’administration de l’agent stagiaire lorsque la formation se réalise sur commande de l’employeur ou de l’administration)</w:t>
      </w:r>
    </w:p>
    <w:p w14:paraId="0CE0C7AD" w14:textId="77777777" w:rsidR="006F75BC" w:rsidRDefault="006F75BC" w:rsidP="006F75BC">
      <w:pPr>
        <w:numPr>
          <w:ilvl w:val="0"/>
          <w:numId w:val="7"/>
        </w:numPr>
        <w:spacing w:after="0" w:line="240" w:lineRule="auto"/>
        <w:ind w:left="0" w:right="-18" w:firstLine="0"/>
        <w:jc w:val="left"/>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Et/ou le financeur du stage. </w:t>
      </w:r>
    </w:p>
    <w:p w14:paraId="2658DE96" w14:textId="77777777" w:rsidR="006F75BC" w:rsidRDefault="006F75BC" w:rsidP="006F75BC">
      <w:pPr>
        <w:ind w:right="-18"/>
        <w:rPr>
          <w:rFonts w:ascii="Century Gothic" w:eastAsia="Century Gothic" w:hAnsi="Century Gothic" w:cs="Century Gothic"/>
          <w:color w:val="auto"/>
          <w:sz w:val="18"/>
          <w:szCs w:val="18"/>
        </w:rPr>
      </w:pPr>
    </w:p>
    <w:p w14:paraId="3A5FF6CF"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t>Article 7 : Savoir être</w:t>
      </w:r>
    </w:p>
    <w:p w14:paraId="0E8C46A2"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Une tenue décente ainsi qu’une attitude correcte et respectueuse est attendue de tous. Il est demandé à tout stagiaire d’avoir un comportement garantissant le respect des règles élémentaires de savoir vivre, de savoir être en collectivité et le bon déroulement des formations. </w:t>
      </w:r>
    </w:p>
    <w:p w14:paraId="367E69C0" w14:textId="77777777" w:rsidR="006F75BC" w:rsidRDefault="006F75BC" w:rsidP="006F75BC">
      <w:pPr>
        <w:ind w:right="-18"/>
        <w:rPr>
          <w:rFonts w:ascii="Century Gothic" w:eastAsia="Century Gothic" w:hAnsi="Century Gothic" w:cs="Century Gothic"/>
          <w:sz w:val="18"/>
          <w:szCs w:val="18"/>
        </w:rPr>
      </w:pPr>
    </w:p>
    <w:p w14:paraId="1C0056C1" w14:textId="77777777" w:rsidR="006F75BC" w:rsidRDefault="006F75BC" w:rsidP="006F75BC">
      <w:pPr>
        <w:ind w:right="-18"/>
        <w:rPr>
          <w:rFonts w:ascii="Century Gothic" w:eastAsia="Century Gothic" w:hAnsi="Century Gothic" w:cs="Century Gothic"/>
          <w:sz w:val="18"/>
          <w:szCs w:val="18"/>
        </w:rPr>
      </w:pPr>
    </w:p>
    <w:p w14:paraId="540CD918"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t>Article 8 : Assiduité</w:t>
      </w:r>
    </w:p>
    <w:p w14:paraId="0BF1434A"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Article 8.1 - Horaires de formation </w:t>
      </w:r>
    </w:p>
    <w:p w14:paraId="41AF31FE"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Les stagiaires doivent se conformer aux horaires fixés et communiqués au préalable par l’organisme de formation. Les stagiaires sont tenus de respecter ces horaires de stage. Le non-respect de ces horaires peut entraîner des sanctions.</w:t>
      </w:r>
    </w:p>
    <w:p w14:paraId="791DBB61" w14:textId="77777777" w:rsidR="006F75BC" w:rsidRDefault="006F75BC" w:rsidP="006F75BC">
      <w:pPr>
        <w:numPr>
          <w:ilvl w:val="0"/>
          <w:numId w:val="8"/>
        </w:numPr>
        <w:spacing w:after="0" w:line="240" w:lineRule="auto"/>
        <w:ind w:left="0" w:right="-18" w:firstLine="0"/>
        <w:jc w:val="left"/>
        <w:rPr>
          <w:rFonts w:ascii="Century Gothic" w:eastAsia="Century Gothic" w:hAnsi="Century Gothic" w:cs="Century Gothic"/>
          <w:sz w:val="24"/>
          <w:szCs w:val="24"/>
        </w:rPr>
      </w:pPr>
      <w:r>
        <w:rPr>
          <w:rFonts w:ascii="Century Gothic" w:eastAsia="Century Gothic" w:hAnsi="Century Gothic" w:cs="Century Gothic"/>
          <w:sz w:val="18"/>
          <w:szCs w:val="18"/>
        </w:rPr>
        <w:t>En cas d'absence ou de retard au stage, les stagiaires doivent avertir le formateur ou le secrétariat de l'organisme qui a en charge la formation et s'en justifier. Par ailleurs, les stagiaires ne peuvent s'absenter pendant les heures de stage, sauf circonstances exceptionnelles précisées par la Direction ou le responsable de l'organisme de formation de l'organisme.</w:t>
      </w:r>
    </w:p>
    <w:p w14:paraId="04AA7DD7" w14:textId="77777777" w:rsidR="006F75BC" w:rsidRDefault="006F75BC" w:rsidP="006F75BC">
      <w:pPr>
        <w:numPr>
          <w:ilvl w:val="0"/>
          <w:numId w:val="8"/>
        </w:numPr>
        <w:spacing w:after="0" w:line="240" w:lineRule="auto"/>
        <w:ind w:left="0" w:right="-18" w:firstLine="0"/>
        <w:jc w:val="left"/>
        <w:rPr>
          <w:rFonts w:ascii="Century Gothic" w:eastAsia="Century Gothic" w:hAnsi="Century Gothic" w:cs="Century Gothic"/>
        </w:rPr>
      </w:pPr>
      <w:r>
        <w:rPr>
          <w:rFonts w:ascii="Century Gothic" w:eastAsia="Century Gothic" w:hAnsi="Century Gothic" w:cs="Century Gothic"/>
          <w:sz w:val="18"/>
          <w:szCs w:val="18"/>
        </w:rPr>
        <w:t>Lorsque les stagiaires sont des salariés en formation dans le cadre du plan de formation, l'organisme doit informer préalablement l'entreprise de ces absences. Toute absence ou retard non justifié par des circonstances particulières constitue une faute passible de sanctions disciplinaires.</w:t>
      </w:r>
    </w:p>
    <w:p w14:paraId="1BAA4F7D" w14:textId="77777777" w:rsidR="006F75BC" w:rsidRDefault="006F75BC" w:rsidP="006F75BC">
      <w:pPr>
        <w:numPr>
          <w:ilvl w:val="0"/>
          <w:numId w:val="8"/>
        </w:numPr>
        <w:spacing w:after="0" w:line="240" w:lineRule="auto"/>
        <w:ind w:left="0" w:right="-18" w:firstLine="0"/>
        <w:jc w:val="left"/>
        <w:rPr>
          <w:rFonts w:ascii="Century Gothic" w:eastAsia="Century Gothic" w:hAnsi="Century Gothic" w:cs="Century Gothic"/>
        </w:rPr>
      </w:pPr>
      <w:r>
        <w:rPr>
          <w:rFonts w:ascii="Century Gothic" w:eastAsia="Century Gothic" w:hAnsi="Century Gothic" w:cs="Century Gothic"/>
          <w:sz w:val="18"/>
          <w:szCs w:val="18"/>
        </w:rPr>
        <w:t>En outre, pour les stagiaires demandeurs d'emploi rémunérés par l'État ou une région, les absences non justifiées entraîneront, en application de l'article R 6341-45 du Code du Travail, une retenue de rémunération proportionnelle à la durée des dites absences.</w:t>
      </w:r>
    </w:p>
    <w:p w14:paraId="6FB83298" w14:textId="77777777" w:rsidR="006F75BC" w:rsidRDefault="006F75BC" w:rsidP="006F75BC">
      <w:pPr>
        <w:ind w:right="-18"/>
        <w:rPr>
          <w:rFonts w:ascii="Century Gothic" w:eastAsia="Century Gothic" w:hAnsi="Century Gothic" w:cs="Century Gothic"/>
          <w:color w:val="auto"/>
          <w:sz w:val="18"/>
          <w:szCs w:val="18"/>
        </w:rPr>
      </w:pPr>
    </w:p>
    <w:p w14:paraId="0879D64D"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Article 8.2 - Absences, retards ou départs anticipés </w:t>
      </w:r>
    </w:p>
    <w:p w14:paraId="451EFCCC"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En cas d’absence, de retard ou de départ avant l’horaire prévu, les stagiaires doivent avertir l’organisme de formation et s’en justifier. L’organisme de formation informe immédiatement, s’il y a lieu, le financeur (OPCO, employeur, administration, Région, Pôle emploi...) de cet évènement. </w:t>
      </w:r>
    </w:p>
    <w:p w14:paraId="50D4FA1F"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Tout événement non justifié par des circonstances particulières constitue une faute passible de sanctions disciplinaires.</w:t>
      </w:r>
    </w:p>
    <w:p w14:paraId="158C5334"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Sauf circonstances exceptionnelles, les stagiaires ne peuvent s’absenter pendant les heures de stage.</w:t>
      </w:r>
      <w:r>
        <w:rPr>
          <w:rFonts w:ascii="Century Gothic" w:eastAsia="Century Gothic" w:hAnsi="Century Gothic" w:cs="Century Gothic"/>
          <w:sz w:val="18"/>
          <w:szCs w:val="18"/>
        </w:rPr>
        <w:br/>
      </w:r>
    </w:p>
    <w:p w14:paraId="4360A07F"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t>Article 8.3 – Suivi de la formation</w:t>
      </w:r>
    </w:p>
    <w:p w14:paraId="6CFA0139" w14:textId="77777777" w:rsidR="006F75BC" w:rsidRDefault="006F75BC" w:rsidP="006F75BC">
      <w:pPr>
        <w:shd w:val="clear" w:color="auto" w:fill="FFFFFF"/>
        <w:ind w:right="-18"/>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Le stagiaire est tenu de renseigner la feuille d’émargement au fur et à mesure du déroulement de l’action de formation. </w:t>
      </w:r>
    </w:p>
    <w:p w14:paraId="4E0DE6C9" w14:textId="77777777" w:rsidR="006F75BC" w:rsidRDefault="006F75BC" w:rsidP="006F75BC">
      <w:pPr>
        <w:shd w:val="clear" w:color="auto" w:fill="FFFFFF"/>
        <w:ind w:right="-18"/>
        <w:rPr>
          <w:rFonts w:ascii="Century Gothic" w:eastAsia="Century Gothic" w:hAnsi="Century Gothic" w:cs="Century Gothic"/>
          <w:sz w:val="18"/>
          <w:szCs w:val="18"/>
        </w:rPr>
      </w:pPr>
      <w:r>
        <w:rPr>
          <w:rFonts w:ascii="Century Gothic" w:eastAsia="Century Gothic" w:hAnsi="Century Gothic" w:cs="Century Gothic"/>
          <w:sz w:val="18"/>
          <w:szCs w:val="18"/>
        </w:rPr>
        <w:t>A l’issue de l’action de formation, le stagiaire se voit remettre une attestation de fin de formation et, si nécessaire, une attestation de présence en formation à transmettre, selon le cas, à son employeur/administration ou à l’organisme qui finance la formation.</w:t>
      </w:r>
      <w:r>
        <w:rPr>
          <w:rFonts w:ascii="Century Gothic" w:eastAsia="Century Gothic" w:hAnsi="Century Gothic" w:cs="Century Gothic"/>
          <w:sz w:val="18"/>
          <w:szCs w:val="18"/>
        </w:rPr>
        <w:br/>
        <w:t>Il revient au stagiaire de remettre, dans les meilleurs délais, à l’organisme de formation les documents qu’il doit renseigner en tant que prestataire.</w:t>
      </w:r>
    </w:p>
    <w:p w14:paraId="065B8943" w14:textId="77777777" w:rsidR="006F75BC" w:rsidRDefault="006F75BC" w:rsidP="006F75BC">
      <w:pPr>
        <w:shd w:val="clear" w:color="auto" w:fill="FFFFFF"/>
        <w:ind w:right="-18"/>
        <w:rPr>
          <w:rFonts w:ascii="Century Gothic" w:eastAsia="Century Gothic" w:hAnsi="Century Gothic" w:cs="Century Gothic"/>
          <w:sz w:val="18"/>
          <w:szCs w:val="18"/>
        </w:rPr>
      </w:pPr>
    </w:p>
    <w:p w14:paraId="00AD7376"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t>Article 9 : Utilisation du matériel *</w:t>
      </w:r>
    </w:p>
    <w:p w14:paraId="1933181D" w14:textId="77777777" w:rsidR="006F75BC" w:rsidRDefault="006F75BC" w:rsidP="006F75BC">
      <w:pPr>
        <w:shd w:val="clear" w:color="auto" w:fill="FFFFFF"/>
        <w:ind w:right="-18"/>
        <w:rPr>
          <w:rFonts w:ascii="Century Gothic" w:eastAsia="Century Gothic" w:hAnsi="Century Gothic" w:cs="Century Gothic"/>
          <w:sz w:val="18"/>
          <w:szCs w:val="18"/>
        </w:rPr>
      </w:pPr>
      <w:r>
        <w:rPr>
          <w:rFonts w:ascii="Century Gothic" w:eastAsia="Century Gothic" w:hAnsi="Century Gothic" w:cs="Century Gothic"/>
          <w:sz w:val="18"/>
          <w:szCs w:val="18"/>
        </w:rPr>
        <w:t>Lorsque l’organisme de formation met à disposition des stagiaires du matériel, l’usage de ce matériel de formation se fait sur les lieux de formation et est exclusivement réservé à l’activité de formation.  Le stagiaire est tenu de conserver en bon état le matériel qui lui est confié pour la formation. Il doit en faire un usage conforme à son objet et selon les règles délivrées par le formateur.</w:t>
      </w:r>
      <w:r>
        <w:rPr>
          <w:rFonts w:ascii="Century Gothic" w:eastAsia="Century Gothic" w:hAnsi="Century Gothic" w:cs="Century Gothic"/>
          <w:sz w:val="18"/>
          <w:szCs w:val="18"/>
        </w:rPr>
        <w:br/>
        <w:t xml:space="preserve">Le stagiaire signale immédiatement au formateur toute anomalie du matériel. </w:t>
      </w:r>
    </w:p>
    <w:p w14:paraId="5830C463" w14:textId="77777777" w:rsidR="006F75BC" w:rsidRDefault="006F75BC" w:rsidP="006F75BC">
      <w:pPr>
        <w:ind w:right="-18"/>
        <w:rPr>
          <w:rFonts w:ascii="Century Gothic" w:eastAsia="Century Gothic" w:hAnsi="Century Gothic" w:cs="Century Gothic"/>
          <w:sz w:val="18"/>
          <w:szCs w:val="18"/>
        </w:rPr>
      </w:pPr>
    </w:p>
    <w:p w14:paraId="61EAE39D"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t>Article 10 : Accès aux locaux de la formation *</w:t>
      </w:r>
    </w:p>
    <w:p w14:paraId="0B2AF7DF" w14:textId="77777777" w:rsidR="006F75BC" w:rsidRDefault="006F75BC" w:rsidP="006F75BC">
      <w:pPr>
        <w:shd w:val="clear" w:color="auto" w:fill="FFFFFF"/>
        <w:ind w:right="-18"/>
        <w:rPr>
          <w:rFonts w:ascii="Century Gothic" w:eastAsia="Century Gothic" w:hAnsi="Century Gothic" w:cs="Century Gothic"/>
          <w:sz w:val="18"/>
          <w:szCs w:val="18"/>
        </w:rPr>
      </w:pPr>
      <w:r>
        <w:rPr>
          <w:rFonts w:ascii="Century Gothic" w:eastAsia="Century Gothic" w:hAnsi="Century Gothic" w:cs="Century Gothic"/>
          <w:sz w:val="18"/>
          <w:szCs w:val="18"/>
        </w:rPr>
        <w:t>Lorsque la formation se déroule dans les locaux de l’organisme de formation, sauf autorisation expresse de la direction de l’organisme de formation, le stagiaire ne peut :</w:t>
      </w:r>
    </w:p>
    <w:p w14:paraId="0A73E6D4" w14:textId="77777777" w:rsidR="006F75BC" w:rsidRDefault="006F75BC" w:rsidP="006F75BC">
      <w:pPr>
        <w:numPr>
          <w:ilvl w:val="0"/>
          <w:numId w:val="8"/>
        </w:numPr>
        <w:spacing w:after="0" w:line="240" w:lineRule="auto"/>
        <w:ind w:left="0" w:right="-18" w:firstLine="0"/>
        <w:jc w:val="left"/>
        <w:rPr>
          <w:rFonts w:ascii="Century Gothic" w:eastAsia="Century Gothic" w:hAnsi="Century Gothic" w:cs="Century Gothic"/>
          <w:sz w:val="24"/>
          <w:szCs w:val="24"/>
        </w:rPr>
      </w:pPr>
      <w:r>
        <w:rPr>
          <w:rFonts w:ascii="Century Gothic" w:eastAsia="Century Gothic" w:hAnsi="Century Gothic" w:cs="Century Gothic"/>
          <w:sz w:val="18"/>
          <w:szCs w:val="18"/>
        </w:rPr>
        <w:t>Entrer ou demeurer dans les locaux de formation à d’autres fins que la formation</w:t>
      </w:r>
    </w:p>
    <w:p w14:paraId="1B6B0B11" w14:textId="77777777" w:rsidR="006F75BC" w:rsidRDefault="006F75BC" w:rsidP="006F75BC">
      <w:pPr>
        <w:numPr>
          <w:ilvl w:val="0"/>
          <w:numId w:val="8"/>
        </w:numPr>
        <w:spacing w:after="0" w:line="240" w:lineRule="auto"/>
        <w:ind w:left="0" w:right="-18" w:firstLine="0"/>
        <w:jc w:val="left"/>
        <w:rPr>
          <w:rFonts w:ascii="Century Gothic" w:eastAsia="Century Gothic" w:hAnsi="Century Gothic" w:cs="Century Gothic"/>
        </w:rPr>
      </w:pPr>
      <w:r>
        <w:rPr>
          <w:rFonts w:ascii="Century Gothic" w:eastAsia="Century Gothic" w:hAnsi="Century Gothic" w:cs="Century Gothic"/>
          <w:sz w:val="18"/>
          <w:szCs w:val="18"/>
        </w:rPr>
        <w:t>Y introduire, faire introduire ou faciliter l’introduction de personnes estrangères à l’organisme</w:t>
      </w:r>
    </w:p>
    <w:p w14:paraId="7494398E" w14:textId="77777777" w:rsidR="006F75BC" w:rsidRDefault="006F75BC" w:rsidP="006F75BC">
      <w:pPr>
        <w:numPr>
          <w:ilvl w:val="0"/>
          <w:numId w:val="8"/>
        </w:numPr>
        <w:spacing w:after="0" w:line="240" w:lineRule="auto"/>
        <w:ind w:left="0" w:right="-18" w:firstLine="0"/>
        <w:jc w:val="left"/>
        <w:rPr>
          <w:rFonts w:ascii="Century Gothic" w:eastAsia="Century Gothic" w:hAnsi="Century Gothic" w:cs="Century Gothic"/>
        </w:rPr>
      </w:pPr>
      <w:r>
        <w:rPr>
          <w:rFonts w:ascii="Century Gothic" w:eastAsia="Century Gothic" w:hAnsi="Century Gothic" w:cs="Century Gothic"/>
          <w:sz w:val="18"/>
          <w:szCs w:val="18"/>
        </w:rPr>
        <w:t xml:space="preserve">Procéder, dans ces derniers, à la vente de biens ou de services. </w:t>
      </w:r>
    </w:p>
    <w:p w14:paraId="7570E722" w14:textId="77777777" w:rsidR="006F75BC" w:rsidRDefault="006F75BC" w:rsidP="006F75BC">
      <w:pPr>
        <w:ind w:right="-18"/>
        <w:rPr>
          <w:rFonts w:ascii="Century Gothic" w:eastAsia="Century Gothic" w:hAnsi="Century Gothic" w:cs="Century Gothic"/>
          <w:color w:val="auto"/>
          <w:sz w:val="18"/>
          <w:szCs w:val="18"/>
        </w:rPr>
      </w:pPr>
    </w:p>
    <w:p w14:paraId="075FE895"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lastRenderedPageBreak/>
        <w:t>Article 11 : Enregistrements et Documentation pédagogique</w:t>
      </w:r>
    </w:p>
    <w:p w14:paraId="056A5EE5" w14:textId="77777777" w:rsidR="006F75BC" w:rsidRDefault="006F75BC" w:rsidP="006F75BC">
      <w:pPr>
        <w:shd w:val="clear" w:color="auto" w:fill="FFFFFF"/>
        <w:ind w:right="-18"/>
        <w:rPr>
          <w:rFonts w:ascii="Century Gothic" w:eastAsia="Century Gothic" w:hAnsi="Century Gothic" w:cs="Century Gothic"/>
          <w:sz w:val="18"/>
          <w:szCs w:val="18"/>
        </w:rPr>
      </w:pPr>
      <w:r>
        <w:rPr>
          <w:rFonts w:ascii="Century Gothic" w:eastAsia="Century Gothic" w:hAnsi="Century Gothic" w:cs="Century Gothic"/>
          <w:sz w:val="18"/>
          <w:szCs w:val="18"/>
        </w:rPr>
        <w:t>Il est formellement interdit, sauf dérogation expresse, d’enregistrer ou de filmer les sessions de formation.</w:t>
      </w:r>
    </w:p>
    <w:p w14:paraId="5CC72499" w14:textId="77777777" w:rsidR="006F75BC" w:rsidRDefault="006F75BC" w:rsidP="006F75BC">
      <w:pPr>
        <w:shd w:val="clear" w:color="auto" w:fill="FFFFFF"/>
        <w:ind w:right="-18"/>
        <w:rPr>
          <w:rFonts w:ascii="Century Gothic" w:eastAsia="Century Gothic" w:hAnsi="Century Gothic" w:cs="Century Gothic"/>
          <w:sz w:val="18"/>
          <w:szCs w:val="18"/>
        </w:rPr>
      </w:pPr>
      <w:r>
        <w:rPr>
          <w:rFonts w:ascii="Century Gothic" w:eastAsia="Century Gothic" w:hAnsi="Century Gothic" w:cs="Century Gothic"/>
          <w:sz w:val="18"/>
          <w:szCs w:val="18"/>
        </w:rPr>
        <w:t>La documentation pédagogique remise lors des sessions de formation est protégée au titre des droits d’auteur et ne peut être réutilisée autrement que pour un strict usage personnel.</w:t>
      </w:r>
    </w:p>
    <w:p w14:paraId="5ED3DE44" w14:textId="77777777" w:rsidR="006F75BC" w:rsidRDefault="006F75BC" w:rsidP="006F75BC">
      <w:pPr>
        <w:ind w:right="-18"/>
        <w:rPr>
          <w:rFonts w:ascii="Century Gothic" w:eastAsia="Century Gothic" w:hAnsi="Century Gothic" w:cs="Century Gothic"/>
          <w:sz w:val="18"/>
          <w:szCs w:val="18"/>
        </w:rPr>
      </w:pPr>
    </w:p>
    <w:p w14:paraId="0102CAFF"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t>Article 12 : Responsabilité de l’organisme de formation</w:t>
      </w:r>
    </w:p>
    <w:p w14:paraId="63324884" w14:textId="63BCF6CC" w:rsidR="006F75BC" w:rsidRDefault="006F75BC" w:rsidP="006F75BC">
      <w:pPr>
        <w:shd w:val="clear" w:color="auto" w:fill="FFFFFF"/>
        <w:ind w:right="-18"/>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La société </w:t>
      </w:r>
      <w:r w:rsidR="000B2791">
        <w:rPr>
          <w:rFonts w:ascii="Century Gothic" w:eastAsia="Century Gothic" w:hAnsi="Century Gothic" w:cs="Century Gothic"/>
          <w:sz w:val="18"/>
          <w:szCs w:val="18"/>
        </w:rPr>
        <w:t>Iceberg</w:t>
      </w:r>
      <w:r>
        <w:rPr>
          <w:rFonts w:ascii="Century Gothic" w:eastAsia="Century Gothic" w:hAnsi="Century Gothic" w:cs="Century Gothic"/>
          <w:sz w:val="18"/>
          <w:szCs w:val="18"/>
        </w:rPr>
        <w:t xml:space="preserve"> décline toute responsabilité en cas de vol, perte ou détérioration des objets personnels de toute nature, déposés ou laissés par les stagiaires dans les locaux.</w:t>
      </w:r>
    </w:p>
    <w:p w14:paraId="1B14CC6B" w14:textId="77777777" w:rsidR="006F75BC" w:rsidRDefault="006F75BC" w:rsidP="006F75BC">
      <w:pPr>
        <w:ind w:right="-18"/>
        <w:rPr>
          <w:rFonts w:ascii="Century Gothic" w:eastAsia="Century Gothic" w:hAnsi="Century Gothic" w:cs="Century Gothic"/>
          <w:b/>
          <w:sz w:val="18"/>
          <w:szCs w:val="18"/>
        </w:rPr>
      </w:pPr>
    </w:p>
    <w:p w14:paraId="07F2E95C"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t>Article 13 : Données à caractère personnel</w:t>
      </w:r>
    </w:p>
    <w:p w14:paraId="0CEF22A6" w14:textId="1766FB56" w:rsidR="006F75BC" w:rsidRDefault="006F75BC" w:rsidP="006F75BC">
      <w:pPr>
        <w:shd w:val="clear" w:color="auto" w:fill="FFFFFF"/>
        <w:ind w:right="-18"/>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Les informations recueillies font l'objet d'un traitement informatique destiné au suivi administratif et financier de nos prestations. Elles sont uniquement destinées à </w:t>
      </w:r>
      <w:r w:rsidR="000B2791">
        <w:rPr>
          <w:rFonts w:ascii="Century Gothic" w:eastAsia="Century Gothic" w:hAnsi="Century Gothic" w:cs="Century Gothic"/>
          <w:sz w:val="18"/>
          <w:szCs w:val="18"/>
        </w:rPr>
        <w:t>Iceberg</w:t>
      </w:r>
      <w:r>
        <w:rPr>
          <w:rFonts w:ascii="Century Gothic" w:eastAsia="Century Gothic" w:hAnsi="Century Gothic" w:cs="Century Gothic"/>
          <w:sz w:val="18"/>
          <w:szCs w:val="18"/>
        </w:rPr>
        <w:t xml:space="preserve">. Elles seront conservées pour une durée de 3 ans (10 ans pour les pièces comptables). Conformément à la loi "Informatique et Libertés" du 6/01/1978 modifiée et au Règlement Européen 2016/679 du 27/04/2016 relatif à la protection des personnes physiques à l'égard du traitement des données à caractère personnel, vous disposez d'un droit d'accès et de rectification aux informations vous concernant, ainsi que d'un droit d'opposition, du droit à la limitation du traitement et à l'effacement dans le cadre permis par le Règlement Européen. Vous pouvez exercer ces droits en nous écrivant à l'adresse suivante : </w:t>
      </w:r>
      <w:r w:rsidR="000B2791">
        <w:rPr>
          <w:rFonts w:ascii="Century Gothic" w:eastAsia="Century Gothic" w:hAnsi="Century Gothic" w:cs="Century Gothic"/>
          <w:sz w:val="18"/>
          <w:szCs w:val="18"/>
        </w:rPr>
        <w:t>Iceberg</w:t>
      </w:r>
      <w:r>
        <w:rPr>
          <w:rFonts w:ascii="Century Gothic" w:eastAsia="Century Gothic" w:hAnsi="Century Gothic" w:cs="Century Gothic"/>
          <w:sz w:val="18"/>
          <w:szCs w:val="18"/>
        </w:rPr>
        <w:t xml:space="preserve"> – </w:t>
      </w:r>
      <w:r w:rsidR="007774DA">
        <w:rPr>
          <w:rFonts w:ascii="Century Gothic" w:eastAsia="Century Gothic" w:hAnsi="Century Gothic" w:cs="Century Gothic"/>
          <w:sz w:val="18"/>
          <w:szCs w:val="18"/>
        </w:rPr>
        <w:t xml:space="preserve">3, Plan des </w:t>
      </w:r>
      <w:proofErr w:type="spellStart"/>
      <w:r w:rsidR="007774DA">
        <w:rPr>
          <w:rFonts w:ascii="Century Gothic" w:eastAsia="Century Gothic" w:hAnsi="Century Gothic" w:cs="Century Gothic"/>
          <w:sz w:val="18"/>
          <w:szCs w:val="18"/>
        </w:rPr>
        <w:t>Cardounilles</w:t>
      </w:r>
      <w:proofErr w:type="spellEnd"/>
      <w:r w:rsidR="007774DA">
        <w:rPr>
          <w:rFonts w:ascii="Century Gothic" w:eastAsia="Century Gothic" w:hAnsi="Century Gothic" w:cs="Century Gothic"/>
          <w:sz w:val="18"/>
          <w:szCs w:val="18"/>
        </w:rPr>
        <w:t xml:space="preserve"> 34430 Saint Jean de Vedas</w:t>
      </w:r>
      <w:r>
        <w:rPr>
          <w:rFonts w:ascii="Century Gothic" w:eastAsia="Century Gothic" w:hAnsi="Century Gothic" w:cs="Century Gothic"/>
          <w:sz w:val="18"/>
          <w:szCs w:val="18"/>
        </w:rPr>
        <w:t xml:space="preserve"> (joindre un justificatif d'identité) ou par mail à </w:t>
      </w:r>
      <w:hyperlink r:id="rId20" w:history="1">
        <w:r w:rsidR="002B4CD2" w:rsidRPr="008A4D04">
          <w:rPr>
            <w:rStyle w:val="Lienhypertexte"/>
            <w:rFonts w:ascii="Century Gothic" w:eastAsia="Century Gothic" w:hAnsi="Century Gothic" w:cs="Century Gothic"/>
            <w:sz w:val="18"/>
            <w:szCs w:val="18"/>
          </w:rPr>
          <w:t>contact@iceberg.com</w:t>
        </w:r>
      </w:hyperlink>
    </w:p>
    <w:p w14:paraId="4D1104EF" w14:textId="77777777" w:rsidR="006F75BC" w:rsidRDefault="006F75BC" w:rsidP="006F75BC">
      <w:pPr>
        <w:shd w:val="clear" w:color="auto" w:fill="FFFFFF"/>
        <w:ind w:right="-18"/>
        <w:rPr>
          <w:rFonts w:ascii="Century Gothic" w:eastAsia="Century Gothic" w:hAnsi="Century Gothic" w:cs="Century Gothic"/>
          <w:sz w:val="18"/>
          <w:szCs w:val="18"/>
        </w:rPr>
      </w:pPr>
      <w:r>
        <w:rPr>
          <w:rFonts w:ascii="Century Gothic" w:eastAsia="Century Gothic" w:hAnsi="Century Gothic" w:cs="Century Gothic"/>
          <w:sz w:val="18"/>
          <w:szCs w:val="18"/>
        </w:rPr>
        <w:t>Si vous estimez, après nous avoir contactés, que vos droits Informatique et Libertés ne sont pas respectés, vous pouvez adresser une réclamation à la CNIL.</w:t>
      </w:r>
    </w:p>
    <w:p w14:paraId="20F71B5E" w14:textId="77777777" w:rsidR="006F75BC" w:rsidRDefault="006F75BC" w:rsidP="006F75BC">
      <w:pPr>
        <w:shd w:val="clear" w:color="auto" w:fill="FFFFFF"/>
        <w:ind w:right="-18"/>
        <w:rPr>
          <w:rFonts w:ascii="Century Gothic" w:eastAsia="Century Gothic" w:hAnsi="Century Gothic" w:cs="Century Gothic"/>
          <w:b/>
          <w:sz w:val="18"/>
          <w:szCs w:val="18"/>
        </w:rPr>
      </w:pPr>
      <w:r>
        <w:rPr>
          <w:rFonts w:ascii="Century Gothic" w:eastAsia="Century Gothic" w:hAnsi="Century Gothic" w:cs="Century Gothic"/>
          <w:sz w:val="18"/>
          <w:szCs w:val="18"/>
        </w:rPr>
        <w:t>Nous pourrons être amenés à utiliser les adresses mail indiquées pour des communications sur nos prestations et formations. Vous pouvez vous y opposer.</w:t>
      </w:r>
    </w:p>
    <w:p w14:paraId="42E1B71F" w14:textId="77777777" w:rsidR="006F75BC" w:rsidRDefault="006F75BC" w:rsidP="006F75BC">
      <w:pPr>
        <w:ind w:right="-18"/>
        <w:rPr>
          <w:rFonts w:ascii="Century Gothic" w:eastAsia="Century Gothic" w:hAnsi="Century Gothic" w:cs="Century Gothic"/>
          <w:b/>
          <w:sz w:val="18"/>
          <w:szCs w:val="18"/>
        </w:rPr>
      </w:pPr>
    </w:p>
    <w:p w14:paraId="683AEF29"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t>Article 14 : Handicap</w:t>
      </w:r>
    </w:p>
    <w:p w14:paraId="37F5DC00" w14:textId="77777777" w:rsidR="006F75BC" w:rsidRDefault="006F75BC" w:rsidP="006F75BC">
      <w:pPr>
        <w:shd w:val="clear" w:color="auto" w:fill="FFFFFF"/>
        <w:ind w:right="-18"/>
        <w:rPr>
          <w:rFonts w:ascii="Century Gothic" w:eastAsia="Century Gothic" w:hAnsi="Century Gothic" w:cs="Century Gothic"/>
          <w:sz w:val="18"/>
          <w:szCs w:val="18"/>
        </w:rPr>
      </w:pPr>
      <w:r>
        <w:rPr>
          <w:rFonts w:ascii="Century Gothic" w:eastAsia="Century Gothic" w:hAnsi="Century Gothic" w:cs="Century Gothic"/>
          <w:sz w:val="18"/>
          <w:szCs w:val="18"/>
        </w:rPr>
        <w:t>Un contact Handicap est à votre disposition.</w:t>
      </w:r>
    </w:p>
    <w:p w14:paraId="6E05B940" w14:textId="77777777" w:rsidR="006F75BC" w:rsidRDefault="006F75BC" w:rsidP="006F75BC">
      <w:pPr>
        <w:shd w:val="clear" w:color="auto" w:fill="FFFFFF"/>
        <w:ind w:right="-18"/>
        <w:rPr>
          <w:rFonts w:ascii="Century Gothic" w:eastAsia="Century Gothic" w:hAnsi="Century Gothic" w:cs="Century Gothic"/>
          <w:sz w:val="18"/>
          <w:szCs w:val="18"/>
        </w:rPr>
      </w:pPr>
      <w:r>
        <w:rPr>
          <w:rFonts w:ascii="Century Gothic" w:eastAsia="Century Gothic" w:hAnsi="Century Gothic" w:cs="Century Gothic"/>
          <w:sz w:val="18"/>
          <w:szCs w:val="18"/>
        </w:rPr>
        <w:t>Nos formations sont ouvertes à tout public, y compris aux personnes en situation de handicap.</w:t>
      </w:r>
    </w:p>
    <w:p w14:paraId="6CA0B080" w14:textId="77777777" w:rsidR="006F75BC" w:rsidRDefault="006F75BC" w:rsidP="006F75BC">
      <w:pPr>
        <w:shd w:val="clear" w:color="auto" w:fill="FFFFFF"/>
        <w:ind w:right="-18"/>
        <w:rPr>
          <w:rFonts w:ascii="Century Gothic" w:eastAsia="Century Gothic" w:hAnsi="Century Gothic" w:cs="Century Gothic"/>
          <w:sz w:val="18"/>
          <w:szCs w:val="18"/>
        </w:rPr>
      </w:pPr>
      <w:r>
        <w:rPr>
          <w:rFonts w:ascii="Century Gothic" w:eastAsia="Century Gothic" w:hAnsi="Century Gothic" w:cs="Century Gothic"/>
          <w:sz w:val="18"/>
          <w:szCs w:val="18"/>
        </w:rPr>
        <w:t>Notre organisme est engagé dans une démarche d’accueil et d’accompagnement des personnes en situations de handicap.</w:t>
      </w:r>
    </w:p>
    <w:p w14:paraId="6BA02033" w14:textId="77777777" w:rsidR="006F75BC" w:rsidRDefault="006F75BC" w:rsidP="006F75BC">
      <w:pPr>
        <w:shd w:val="clear" w:color="auto" w:fill="FFFFFF"/>
        <w:ind w:right="-18"/>
        <w:rPr>
          <w:rFonts w:ascii="Century Gothic" w:eastAsia="Century Gothic" w:hAnsi="Century Gothic" w:cs="Century Gothic"/>
          <w:sz w:val="18"/>
          <w:szCs w:val="18"/>
        </w:rPr>
      </w:pPr>
      <w:r>
        <w:rPr>
          <w:rFonts w:ascii="Century Gothic" w:eastAsia="Century Gothic" w:hAnsi="Century Gothic" w:cs="Century Gothic"/>
          <w:sz w:val="18"/>
          <w:szCs w:val="18"/>
        </w:rPr>
        <w:t>Ainsi, nous nous engageons à nous donner les moyens pour compenser les situations individuelles de handicaps éventuels au regard du degré d’accessibilité des établissements au sein desquels nous dispensons nos actions de formation.</w:t>
      </w:r>
    </w:p>
    <w:p w14:paraId="79002E8C" w14:textId="0E07B801" w:rsidR="006F75BC" w:rsidRDefault="006F75BC" w:rsidP="006F75BC">
      <w:pPr>
        <w:shd w:val="clear" w:color="auto" w:fill="FFFFFF"/>
        <w:ind w:right="-18"/>
        <w:rPr>
          <w:rFonts w:ascii="Century Gothic" w:eastAsia="Century Gothic" w:hAnsi="Century Gothic" w:cs="Century Gothic"/>
          <w:b/>
          <w:sz w:val="18"/>
          <w:szCs w:val="18"/>
        </w:rPr>
      </w:pPr>
      <w:r>
        <w:rPr>
          <w:rFonts w:ascii="Century Gothic" w:eastAsia="Century Gothic" w:hAnsi="Century Gothic" w:cs="Century Gothic"/>
          <w:sz w:val="18"/>
          <w:szCs w:val="18"/>
        </w:rPr>
        <w:t xml:space="preserve">Contact : </w:t>
      </w:r>
      <w:r w:rsidR="002B4CD2">
        <w:rPr>
          <w:rFonts w:ascii="Century Gothic" w:eastAsia="Century Gothic" w:hAnsi="Century Gothic" w:cs="Century Gothic"/>
          <w:sz w:val="18"/>
          <w:szCs w:val="18"/>
        </w:rPr>
        <w:t>Estelle Trepreau / estelle.trepreau@gmail.com</w:t>
      </w:r>
    </w:p>
    <w:p w14:paraId="1706B1F7" w14:textId="77777777" w:rsidR="006F75BC" w:rsidRDefault="006F75BC" w:rsidP="006F75BC">
      <w:pPr>
        <w:ind w:right="-18"/>
        <w:rPr>
          <w:rFonts w:ascii="Century Gothic" w:eastAsia="Century Gothic" w:hAnsi="Century Gothic" w:cs="Century Gothic"/>
          <w:b/>
          <w:sz w:val="18"/>
          <w:szCs w:val="18"/>
        </w:rPr>
      </w:pPr>
    </w:p>
    <w:p w14:paraId="76E60301" w14:textId="77777777" w:rsidR="006F75BC" w:rsidRDefault="006F75BC" w:rsidP="006F75BC">
      <w:pPr>
        <w:ind w:right="-18"/>
        <w:rPr>
          <w:rFonts w:ascii="Century Gothic" w:eastAsia="Century Gothic" w:hAnsi="Century Gothic" w:cs="Century Gothic"/>
          <w:b/>
          <w:sz w:val="18"/>
          <w:szCs w:val="18"/>
        </w:rPr>
      </w:pPr>
      <w:r>
        <w:rPr>
          <w:rFonts w:ascii="Century Gothic" w:eastAsia="Century Gothic" w:hAnsi="Century Gothic" w:cs="Century Gothic"/>
          <w:b/>
          <w:sz w:val="18"/>
          <w:szCs w:val="18"/>
        </w:rPr>
        <w:t>Article 15 : Publicité du règlement</w:t>
      </w:r>
    </w:p>
    <w:p w14:paraId="710E38FE"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La signature du règlement intérieur par un stagiaire participant à une action de formation n’est pas prévue par le Code du travail. Une telle procédure peut cependant permettre de s’assurer que le stagiaire est bien informé de ses droits et obligations avant l’entrée en formation. </w:t>
      </w:r>
    </w:p>
    <w:p w14:paraId="49AD5D63" w14:textId="77777777" w:rsidR="006F75BC" w:rsidRDefault="006F75BC" w:rsidP="006F75BC">
      <w:pPr>
        <w:ind w:right="-18"/>
        <w:rPr>
          <w:rFonts w:ascii="Century Gothic" w:eastAsia="Century Gothic" w:hAnsi="Century Gothic" w:cs="Century Gothic"/>
          <w:sz w:val="18"/>
          <w:szCs w:val="18"/>
        </w:rPr>
      </w:pPr>
    </w:p>
    <w:p w14:paraId="1AE47536"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Toutefois, le présent règlement intérieur sera remis à chaque stagiaire avant son inscription définitive et tout règlement de frais.</w:t>
      </w:r>
    </w:p>
    <w:p w14:paraId="49714EB7" w14:textId="77777777" w:rsidR="006F75BC" w:rsidRDefault="006F75BC" w:rsidP="006F75BC">
      <w:pPr>
        <w:ind w:right="-18"/>
        <w:rPr>
          <w:rFonts w:ascii="Century Gothic" w:eastAsia="Century Gothic" w:hAnsi="Century Gothic" w:cs="Century Gothic"/>
          <w:sz w:val="18"/>
          <w:szCs w:val="18"/>
        </w:rPr>
      </w:pPr>
    </w:p>
    <w:p w14:paraId="1AE5A1DE" w14:textId="77777777"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b/>
          <w:sz w:val="18"/>
          <w:szCs w:val="18"/>
        </w:rPr>
        <w:t>*</w:t>
      </w:r>
      <w:r>
        <w:rPr>
          <w:rFonts w:ascii="Century Gothic" w:eastAsia="Century Gothic" w:hAnsi="Century Gothic" w:cs="Century Gothic"/>
          <w:sz w:val="18"/>
          <w:szCs w:val="18"/>
        </w:rPr>
        <w:t>Lorsque la formation se déroule dans les locaux du client, il convient de se référer à au règlement intérieur du client.</w:t>
      </w:r>
    </w:p>
    <w:p w14:paraId="767F7DE3" w14:textId="77777777" w:rsidR="006F75BC" w:rsidRDefault="006F75BC" w:rsidP="006F75BC">
      <w:pPr>
        <w:ind w:right="-18"/>
        <w:rPr>
          <w:rFonts w:ascii="Century Gothic" w:eastAsia="Century Gothic" w:hAnsi="Century Gothic" w:cs="Century Gothic"/>
          <w:sz w:val="18"/>
          <w:szCs w:val="18"/>
        </w:rPr>
      </w:pPr>
    </w:p>
    <w:p w14:paraId="140D6F2B" w14:textId="7DD8C37F"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Date entrée en vigueur du présent règlement : le </w:t>
      </w:r>
      <w:r w:rsidR="0040181C">
        <w:rPr>
          <w:rFonts w:ascii="Century Gothic" w:eastAsia="Century Gothic" w:hAnsi="Century Gothic" w:cs="Century Gothic"/>
          <w:sz w:val="18"/>
          <w:szCs w:val="18"/>
        </w:rPr>
        <w:t>12</w:t>
      </w:r>
      <w:r w:rsidR="00390A22">
        <w:rPr>
          <w:rFonts w:ascii="Century Gothic" w:eastAsia="Century Gothic" w:hAnsi="Century Gothic" w:cs="Century Gothic"/>
          <w:sz w:val="18"/>
          <w:szCs w:val="18"/>
        </w:rPr>
        <w:t xml:space="preserve"> Juillet</w:t>
      </w:r>
      <w:r>
        <w:rPr>
          <w:rFonts w:ascii="Century Gothic" w:eastAsia="Century Gothic" w:hAnsi="Century Gothic" w:cs="Century Gothic"/>
          <w:sz w:val="18"/>
          <w:szCs w:val="18"/>
        </w:rPr>
        <w:t xml:space="preserve"> 202</w:t>
      </w:r>
      <w:r w:rsidR="00390A22">
        <w:rPr>
          <w:rFonts w:ascii="Century Gothic" w:eastAsia="Century Gothic" w:hAnsi="Century Gothic" w:cs="Century Gothic"/>
          <w:sz w:val="18"/>
          <w:szCs w:val="18"/>
        </w:rPr>
        <w:t>1</w:t>
      </w:r>
    </w:p>
    <w:p w14:paraId="626E8848" w14:textId="466B9DF4" w:rsidR="006F75BC" w:rsidRDefault="006F75BC" w:rsidP="006F75BC">
      <w:pPr>
        <w:ind w:right="-18"/>
        <w:rPr>
          <w:rFonts w:ascii="Century Gothic" w:eastAsia="Century Gothic" w:hAnsi="Century Gothic" w:cs="Century Gothic"/>
          <w:sz w:val="18"/>
          <w:szCs w:val="18"/>
        </w:rPr>
      </w:pPr>
      <w:r>
        <w:rPr>
          <w:rFonts w:ascii="Century Gothic" w:eastAsia="Century Gothic" w:hAnsi="Century Gothic" w:cs="Century Gothic"/>
          <w:sz w:val="18"/>
          <w:szCs w:val="18"/>
        </w:rPr>
        <w:t>Valable pour toutes les formations</w:t>
      </w:r>
      <w:r w:rsidR="00390A22">
        <w:rPr>
          <w:rFonts w:ascii="Century Gothic" w:eastAsia="Century Gothic" w:hAnsi="Century Gothic" w:cs="Century Gothic"/>
          <w:sz w:val="18"/>
          <w:szCs w:val="18"/>
        </w:rPr>
        <w:t xml:space="preserve"> &amp; bilans de compétences</w:t>
      </w:r>
      <w:r>
        <w:rPr>
          <w:rFonts w:ascii="Century Gothic" w:eastAsia="Century Gothic" w:hAnsi="Century Gothic" w:cs="Century Gothic"/>
          <w:sz w:val="18"/>
          <w:szCs w:val="18"/>
        </w:rPr>
        <w:t>.</w:t>
      </w:r>
    </w:p>
    <w:p w14:paraId="66E3EFF8" w14:textId="5179EF95" w:rsidR="000C6005" w:rsidRDefault="000C6005">
      <w:pPr>
        <w:spacing w:after="0" w:line="259" w:lineRule="auto"/>
        <w:ind w:left="-2" w:right="0" w:firstLine="0"/>
        <w:jc w:val="left"/>
        <w:rPr>
          <w:rFonts w:ascii="Overpass Light" w:hAnsi="Overpass Light"/>
        </w:rPr>
      </w:pPr>
    </w:p>
    <w:p w14:paraId="4DE915F3" w14:textId="01FBD78F" w:rsidR="000C6005" w:rsidRDefault="000C6005">
      <w:pPr>
        <w:spacing w:after="0" w:line="259" w:lineRule="auto"/>
        <w:ind w:left="-2" w:right="0" w:firstLine="0"/>
        <w:jc w:val="left"/>
        <w:rPr>
          <w:rFonts w:ascii="Overpass Light" w:hAnsi="Overpass Light"/>
        </w:rPr>
      </w:pPr>
    </w:p>
    <w:p w14:paraId="03D7DDB6" w14:textId="50A01B2B" w:rsidR="00070F13" w:rsidRDefault="00E308B8" w:rsidP="00070F13">
      <w:pPr>
        <w:spacing w:after="0" w:line="259" w:lineRule="auto"/>
        <w:ind w:left="-2" w:right="0" w:firstLine="0"/>
        <w:jc w:val="center"/>
        <w:rPr>
          <w:rFonts w:ascii="Overpass Light" w:hAnsi="Overpass Light"/>
        </w:rPr>
      </w:pPr>
      <w:r>
        <w:rPr>
          <w:rFonts w:ascii="Overpass Light" w:hAnsi="Overpass Light"/>
          <w:b/>
          <w:bCs/>
          <w:noProof/>
          <w:sz w:val="28"/>
        </w:rPr>
        <w:drawing>
          <wp:inline distT="0" distB="0" distL="0" distR="0" wp14:anchorId="7E42621A" wp14:editId="2350C998">
            <wp:extent cx="4350566" cy="2655065"/>
            <wp:effectExtent l="0" t="0" r="0" b="0"/>
            <wp:docPr id="11" name="Image 11" descr="Une image contenant ciel, extérieur,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iel, extérieur, group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82186" cy="2674362"/>
                    </a:xfrm>
                    <a:prstGeom prst="rect">
                      <a:avLst/>
                    </a:prstGeom>
                  </pic:spPr>
                </pic:pic>
              </a:graphicData>
            </a:graphic>
          </wp:inline>
        </w:drawing>
      </w:r>
    </w:p>
    <w:p w14:paraId="5EE4D094" w14:textId="77777777" w:rsidR="002C20B0" w:rsidRDefault="002C20B0" w:rsidP="00070F13">
      <w:pPr>
        <w:spacing w:after="0" w:line="259" w:lineRule="auto"/>
        <w:ind w:left="-2" w:right="0" w:firstLine="0"/>
        <w:jc w:val="center"/>
        <w:rPr>
          <w:rFonts w:ascii="Overpass Light" w:hAnsi="Overpass Light"/>
          <w:b/>
          <w:bCs/>
          <w:color w:val="0070C0"/>
          <w:sz w:val="26"/>
        </w:rPr>
      </w:pPr>
    </w:p>
    <w:p w14:paraId="293F1B5C" w14:textId="18931DA4" w:rsidR="00025AF1" w:rsidRDefault="002C20B0" w:rsidP="00070F13">
      <w:pPr>
        <w:spacing w:after="0" w:line="259" w:lineRule="auto"/>
        <w:ind w:left="-2" w:right="0" w:firstLine="0"/>
        <w:jc w:val="center"/>
        <w:rPr>
          <w:rFonts w:ascii="Overpass Light" w:hAnsi="Overpass Light"/>
        </w:rPr>
      </w:pPr>
      <w:r w:rsidRPr="00812D9D">
        <w:rPr>
          <w:rFonts w:ascii="Overpass Light" w:hAnsi="Overpass Light"/>
          <w:b/>
          <w:bCs/>
          <w:color w:val="0070C0"/>
          <w:sz w:val="26"/>
        </w:rPr>
        <w:t>“Redonnez du sens à votre carrière &amp; libérez vos talents” !</w:t>
      </w:r>
    </w:p>
    <w:p w14:paraId="19CB5B56" w14:textId="521EF800" w:rsidR="00025AF1" w:rsidRDefault="00322F43" w:rsidP="00070F13">
      <w:pPr>
        <w:spacing w:after="0" w:line="259" w:lineRule="auto"/>
        <w:ind w:left="-2" w:right="0" w:firstLine="0"/>
        <w:jc w:val="center"/>
        <w:rPr>
          <w:rFonts w:ascii="Overpass Light" w:hAnsi="Overpass Light"/>
        </w:rPr>
      </w:pPr>
      <w:hyperlink r:id="rId22" w:history="1">
        <w:r w:rsidR="00025AF1" w:rsidRPr="00DE7F14">
          <w:rPr>
            <w:rStyle w:val="Lienhypertexte"/>
            <w:rFonts w:ascii="Overpass Light" w:hAnsi="Overpass Light"/>
          </w:rPr>
          <w:t>https://www.iceberg-coaching.fr/</w:t>
        </w:r>
      </w:hyperlink>
    </w:p>
    <w:p w14:paraId="091CF690" w14:textId="372BAEA1" w:rsidR="00F34596" w:rsidRDefault="00F34596" w:rsidP="00070F13">
      <w:pPr>
        <w:spacing w:after="0" w:line="259" w:lineRule="auto"/>
        <w:ind w:left="-2" w:right="0" w:firstLine="0"/>
        <w:jc w:val="center"/>
        <w:rPr>
          <w:rFonts w:ascii="Overpass Light" w:hAnsi="Overpass Light"/>
        </w:rPr>
      </w:pPr>
    </w:p>
    <w:sectPr w:rsidR="00F34596">
      <w:headerReference w:type="even" r:id="rId23"/>
      <w:headerReference w:type="default" r:id="rId24"/>
      <w:footerReference w:type="even" r:id="rId25"/>
      <w:footerReference w:type="default" r:id="rId26"/>
      <w:headerReference w:type="first" r:id="rId27"/>
      <w:footerReference w:type="first" r:id="rId28"/>
      <w:pgSz w:w="11906" w:h="16838"/>
      <w:pgMar w:top="1954" w:right="1437" w:bottom="1441" w:left="1442" w:header="18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CA126" w14:textId="77777777" w:rsidR="00C62290" w:rsidRDefault="00C62290">
      <w:pPr>
        <w:spacing w:after="0" w:line="240" w:lineRule="auto"/>
      </w:pPr>
      <w:r>
        <w:separator/>
      </w:r>
    </w:p>
  </w:endnote>
  <w:endnote w:type="continuationSeparator" w:id="0">
    <w:p w14:paraId="6765333D" w14:textId="77777777" w:rsidR="00C62290" w:rsidRDefault="00C62290">
      <w:pPr>
        <w:spacing w:after="0" w:line="240" w:lineRule="auto"/>
      </w:pPr>
      <w:r>
        <w:continuationSeparator/>
      </w:r>
    </w:p>
  </w:endnote>
  <w:endnote w:type="continuationNotice" w:id="1">
    <w:p w14:paraId="2CAE2B10" w14:textId="77777777" w:rsidR="00C62290" w:rsidRDefault="00C622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verpass Light">
    <w:panose1 w:val="00000400000000000000"/>
    <w:charset w:val="00"/>
    <w:family w:val="auto"/>
    <w:pitch w:val="variable"/>
    <w:sig w:usb0="00000007" w:usb1="0000002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33F6B" w14:textId="77777777" w:rsidR="001321AE" w:rsidRDefault="00C62290">
    <w:pPr>
      <w:spacing w:after="0" w:line="360" w:lineRule="auto"/>
      <w:ind w:left="0" w:right="0" w:firstLine="0"/>
      <w:jc w:val="center"/>
    </w:pPr>
    <w:proofErr w:type="spellStart"/>
    <w:r>
      <w:rPr>
        <w:color w:val="999999"/>
        <w:sz w:val="18"/>
      </w:rPr>
      <w:t>Happyfizz</w:t>
    </w:r>
    <w:proofErr w:type="spellEnd"/>
    <w:r>
      <w:rPr>
        <w:color w:val="999999"/>
        <w:sz w:val="18"/>
      </w:rPr>
      <w:t xml:space="preserve"> SARL | 3 allée de la Grande </w:t>
    </w:r>
    <w:proofErr w:type="spellStart"/>
    <w:r>
      <w:rPr>
        <w:color w:val="999999"/>
        <w:sz w:val="18"/>
      </w:rPr>
      <w:t>Egalonne</w:t>
    </w:r>
    <w:proofErr w:type="spellEnd"/>
    <w:r>
      <w:rPr>
        <w:color w:val="999999"/>
        <w:sz w:val="18"/>
      </w:rPr>
      <w:t xml:space="preserve"> 35740 Pacé  | Numéro SIRET: 82802519700033 | Numéro de déclara on d'ac </w:t>
    </w:r>
    <w:proofErr w:type="spellStart"/>
    <w:r>
      <w:rPr>
        <w:color w:val="999999"/>
        <w:sz w:val="18"/>
      </w:rPr>
      <w:t>vité</w:t>
    </w:r>
    <w:proofErr w:type="spellEnd"/>
    <w:r>
      <w:rPr>
        <w:color w:val="999999"/>
        <w:sz w:val="18"/>
      </w:rPr>
      <w:t>: 53351004835 (auprès du préfet de région de: Bretagne)</w:t>
    </w:r>
    <w:r>
      <w:fldChar w:fldCharType="begin"/>
    </w:r>
    <w:r>
      <w:instrText xml:space="preserve"> PAGE   \* MERGEFORMAT </w:instrText>
    </w:r>
    <w:r>
      <w:fldChar w:fldCharType="separate"/>
    </w:r>
    <w:r>
      <w:rPr>
        <w:color w:val="999999"/>
        <w:sz w:val="18"/>
      </w:rPr>
      <w:t>1</w:t>
    </w:r>
    <w:r>
      <w:rPr>
        <w:color w:val="999999"/>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rPr>
      <w:id w:val="-444690268"/>
      <w:docPartObj>
        <w:docPartGallery w:val="Page Numbers (Bottom of Page)"/>
        <w:docPartUnique/>
      </w:docPartObj>
    </w:sdtPr>
    <w:sdtEndPr>
      <w:rPr>
        <w:sz w:val="16"/>
        <w:szCs w:val="16"/>
      </w:rPr>
    </w:sdtEndPr>
    <w:sdtContent>
      <w:sdt>
        <w:sdtPr>
          <w:rPr>
            <w:rFonts w:cstheme="minorHAnsi"/>
            <w:sz w:val="16"/>
            <w:szCs w:val="16"/>
          </w:rPr>
          <w:id w:val="1046798206"/>
          <w:docPartObj>
            <w:docPartGallery w:val="Page Numbers (Bottom of Page)"/>
            <w:docPartUnique/>
          </w:docPartObj>
        </w:sdtPr>
        <w:sdtEndPr/>
        <w:sdtContent>
          <w:p w14:paraId="082A1837" w14:textId="7FCE4CC3" w:rsidR="00EA51D4" w:rsidRPr="006E14D8" w:rsidRDefault="00EA51D4" w:rsidP="00227033">
            <w:pPr>
              <w:pBdr>
                <w:top w:val="single" w:sz="4" w:space="1" w:color="auto"/>
              </w:pBdr>
              <w:rPr>
                <w:rFonts w:cstheme="minorHAnsi"/>
                <w:sz w:val="16"/>
                <w:szCs w:val="16"/>
              </w:rPr>
            </w:pPr>
          </w:p>
          <w:p w14:paraId="06B8E381" w14:textId="77777777" w:rsidR="004A760D" w:rsidRDefault="004A760D" w:rsidP="00EA51D4">
            <w:pPr>
              <w:tabs>
                <w:tab w:val="center" w:pos="4536"/>
                <w:tab w:val="right" w:pos="9072"/>
              </w:tabs>
              <w:jc w:val="center"/>
              <w:rPr>
                <w:rFonts w:cstheme="minorHAnsi"/>
                <w:sz w:val="16"/>
                <w:szCs w:val="16"/>
              </w:rPr>
            </w:pPr>
          </w:p>
          <w:p w14:paraId="51EF9C6B" w14:textId="586DC8B0" w:rsidR="00EA51D4" w:rsidRPr="006E14D8" w:rsidRDefault="00EA51D4" w:rsidP="00EA51D4">
            <w:pPr>
              <w:tabs>
                <w:tab w:val="center" w:pos="4536"/>
                <w:tab w:val="right" w:pos="9072"/>
              </w:tabs>
              <w:jc w:val="center"/>
              <w:rPr>
                <w:rFonts w:cstheme="minorHAnsi"/>
                <w:sz w:val="16"/>
                <w:szCs w:val="16"/>
              </w:rPr>
            </w:pPr>
            <w:r>
              <w:rPr>
                <w:rFonts w:cstheme="minorHAnsi"/>
                <w:sz w:val="16"/>
                <w:szCs w:val="16"/>
              </w:rPr>
              <w:t>Iceberg</w:t>
            </w:r>
            <w:r w:rsidRPr="006E14D8">
              <w:rPr>
                <w:rFonts w:cstheme="minorHAnsi"/>
                <w:sz w:val="16"/>
                <w:szCs w:val="16"/>
              </w:rPr>
              <w:t xml:space="preserve"> – </w:t>
            </w:r>
            <w:r w:rsidRPr="006100B2">
              <w:rPr>
                <w:rFonts w:cstheme="minorHAnsi"/>
                <w:sz w:val="16"/>
                <w:szCs w:val="16"/>
              </w:rPr>
              <w:t>Société par Actions Simplifiée Unipersonnelle au capital de 1 000 euros</w:t>
            </w:r>
          </w:p>
          <w:p w14:paraId="705095AD" w14:textId="77777777" w:rsidR="00EA51D4" w:rsidRDefault="00EA51D4" w:rsidP="00EA51D4">
            <w:pPr>
              <w:tabs>
                <w:tab w:val="center" w:pos="4536"/>
                <w:tab w:val="right" w:pos="9072"/>
              </w:tabs>
              <w:jc w:val="center"/>
              <w:rPr>
                <w:rFonts w:cstheme="minorHAnsi"/>
                <w:sz w:val="16"/>
                <w:szCs w:val="16"/>
              </w:rPr>
            </w:pPr>
            <w:r>
              <w:rPr>
                <w:rFonts w:cstheme="minorHAnsi"/>
                <w:sz w:val="16"/>
                <w:szCs w:val="16"/>
              </w:rPr>
              <w:t xml:space="preserve">Siège social : 3, Plan des </w:t>
            </w:r>
            <w:proofErr w:type="spellStart"/>
            <w:r>
              <w:rPr>
                <w:rFonts w:cstheme="minorHAnsi"/>
                <w:sz w:val="16"/>
                <w:szCs w:val="16"/>
              </w:rPr>
              <w:t>Cardounilles</w:t>
            </w:r>
            <w:proofErr w:type="spellEnd"/>
            <w:r>
              <w:rPr>
                <w:rFonts w:cstheme="minorHAnsi"/>
                <w:sz w:val="16"/>
                <w:szCs w:val="16"/>
              </w:rPr>
              <w:t xml:space="preserve"> – 34 430 Saint Jean de Vedas</w:t>
            </w:r>
          </w:p>
          <w:p w14:paraId="5E8B01C3" w14:textId="77777777" w:rsidR="00EA51D4" w:rsidRPr="006E14D8" w:rsidRDefault="00EA51D4" w:rsidP="00EA51D4">
            <w:pPr>
              <w:tabs>
                <w:tab w:val="center" w:pos="4536"/>
                <w:tab w:val="right" w:pos="9072"/>
              </w:tabs>
              <w:jc w:val="center"/>
              <w:rPr>
                <w:rFonts w:cstheme="minorHAnsi"/>
                <w:sz w:val="16"/>
                <w:szCs w:val="16"/>
              </w:rPr>
            </w:pPr>
            <w:r w:rsidRPr="00607B0A">
              <w:rPr>
                <w:sz w:val="16"/>
                <w:szCs w:val="16"/>
              </w:rPr>
              <w:t xml:space="preserve">N° Siret : </w:t>
            </w:r>
            <w:r>
              <w:rPr>
                <w:sz w:val="16"/>
                <w:szCs w:val="16"/>
              </w:rPr>
              <w:t>90022179700013</w:t>
            </w:r>
            <w:r w:rsidRPr="00607B0A">
              <w:rPr>
                <w:sz w:val="16"/>
                <w:szCs w:val="16"/>
              </w:rPr>
              <w:t xml:space="preserve"> – n° TVA intracommunautaire : </w:t>
            </w:r>
            <w:r w:rsidRPr="00346ECF">
              <w:rPr>
                <w:sz w:val="16"/>
                <w:szCs w:val="16"/>
              </w:rPr>
              <w:t>FR36900221797</w:t>
            </w:r>
          </w:p>
          <w:p w14:paraId="15CF6FAF" w14:textId="480D5ABE" w:rsidR="00EA51D4" w:rsidRPr="006E14D8" w:rsidRDefault="003D7ECE" w:rsidP="00EA51D4">
            <w:pPr>
              <w:tabs>
                <w:tab w:val="center" w:pos="4536"/>
                <w:tab w:val="right" w:pos="9072"/>
              </w:tabs>
              <w:jc w:val="center"/>
              <w:rPr>
                <w:rFonts w:cstheme="minorHAnsi"/>
                <w:sz w:val="16"/>
                <w:szCs w:val="16"/>
              </w:rPr>
            </w:pPr>
            <w:r>
              <w:rPr>
                <w:rFonts w:cstheme="minorHAnsi"/>
                <w:sz w:val="16"/>
                <w:szCs w:val="16"/>
              </w:rPr>
              <w:t>Organisme de formation enregistré sous le n° 76341125534, cet enregistrement ne vaut pas agrément de l’Etat</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52622" w14:textId="77777777" w:rsidR="001321AE" w:rsidRDefault="00C62290">
    <w:pPr>
      <w:spacing w:after="0" w:line="360" w:lineRule="auto"/>
      <w:ind w:left="0" w:right="0" w:firstLine="0"/>
      <w:jc w:val="center"/>
    </w:pPr>
    <w:proofErr w:type="spellStart"/>
    <w:r>
      <w:rPr>
        <w:color w:val="999999"/>
        <w:sz w:val="18"/>
      </w:rPr>
      <w:t>Happyfizz</w:t>
    </w:r>
    <w:proofErr w:type="spellEnd"/>
    <w:r>
      <w:rPr>
        <w:color w:val="999999"/>
        <w:sz w:val="18"/>
      </w:rPr>
      <w:t xml:space="preserve"> SARL | 3 allée de la Grande </w:t>
    </w:r>
    <w:proofErr w:type="spellStart"/>
    <w:r>
      <w:rPr>
        <w:color w:val="999999"/>
        <w:sz w:val="18"/>
      </w:rPr>
      <w:t>Egalonne</w:t>
    </w:r>
    <w:proofErr w:type="spellEnd"/>
    <w:r>
      <w:rPr>
        <w:color w:val="999999"/>
        <w:sz w:val="18"/>
      </w:rPr>
      <w:t xml:space="preserve"> 35740 Pacé  | Numéro SIRET: 82802519700033 | Numéro de déclara on d'ac </w:t>
    </w:r>
    <w:proofErr w:type="spellStart"/>
    <w:r>
      <w:rPr>
        <w:color w:val="999999"/>
        <w:sz w:val="18"/>
      </w:rPr>
      <w:t>vité</w:t>
    </w:r>
    <w:proofErr w:type="spellEnd"/>
    <w:r>
      <w:rPr>
        <w:color w:val="999999"/>
        <w:sz w:val="18"/>
      </w:rPr>
      <w:t>: 53351004835 (auprès du préfet de région de: Bretagne)</w:t>
    </w:r>
    <w:r>
      <w:fldChar w:fldCharType="begin"/>
    </w:r>
    <w:r>
      <w:instrText xml:space="preserve"> PAGE   \* MERGEFORMAT </w:instrText>
    </w:r>
    <w:r>
      <w:fldChar w:fldCharType="separate"/>
    </w:r>
    <w:r>
      <w:rPr>
        <w:color w:val="999999"/>
        <w:sz w:val="18"/>
      </w:rPr>
      <w:t>1</w:t>
    </w:r>
    <w:r>
      <w:rPr>
        <w:color w:val="999999"/>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F9C79" w14:textId="77777777" w:rsidR="00C62290" w:rsidRDefault="00C62290">
      <w:pPr>
        <w:spacing w:after="0" w:line="240" w:lineRule="auto"/>
      </w:pPr>
      <w:r>
        <w:separator/>
      </w:r>
    </w:p>
  </w:footnote>
  <w:footnote w:type="continuationSeparator" w:id="0">
    <w:p w14:paraId="38DEEA67" w14:textId="77777777" w:rsidR="00C62290" w:rsidRDefault="00C62290">
      <w:pPr>
        <w:spacing w:after="0" w:line="240" w:lineRule="auto"/>
      </w:pPr>
      <w:r>
        <w:continuationSeparator/>
      </w:r>
    </w:p>
  </w:footnote>
  <w:footnote w:type="continuationNotice" w:id="1">
    <w:p w14:paraId="7429751B" w14:textId="77777777" w:rsidR="00C62290" w:rsidRDefault="00C622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2BCFA" w14:textId="77777777" w:rsidR="001321AE" w:rsidRDefault="00C62290">
    <w:pPr>
      <w:spacing w:after="254" w:line="259" w:lineRule="auto"/>
      <w:ind w:left="0" w:right="426" w:firstLine="0"/>
      <w:jc w:val="left"/>
    </w:pPr>
    <w:r>
      <w:rPr>
        <w:noProof/>
      </w:rPr>
      <w:drawing>
        <wp:anchor distT="0" distB="0" distL="114300" distR="114300" simplePos="0" relativeHeight="251658240" behindDoc="0" locked="0" layoutInCell="1" allowOverlap="0" wp14:anchorId="61A79701" wp14:editId="7558FB92">
          <wp:simplePos x="0" y="0"/>
          <wp:positionH relativeFrom="page">
            <wp:posOffset>3144012</wp:posOffset>
          </wp:positionH>
          <wp:positionV relativeFrom="page">
            <wp:posOffset>114301</wp:posOffset>
          </wp:positionV>
          <wp:extent cx="891540" cy="89154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91540" cy="891540"/>
                  </a:xfrm>
                  <a:prstGeom prst="rect">
                    <a:avLst/>
                  </a:prstGeom>
                </pic:spPr>
              </pic:pic>
            </a:graphicData>
          </a:graphic>
        </wp:anchor>
      </w:drawing>
    </w:r>
    <w:r>
      <w:rPr>
        <w:noProof/>
      </w:rPr>
      <w:drawing>
        <wp:anchor distT="0" distB="0" distL="114300" distR="114300" simplePos="0" relativeHeight="251658241" behindDoc="0" locked="0" layoutInCell="1" allowOverlap="0" wp14:anchorId="71B7F3B1" wp14:editId="390CBD9E">
          <wp:simplePos x="0" y="0"/>
          <wp:positionH relativeFrom="page">
            <wp:posOffset>5212081</wp:posOffset>
          </wp:positionH>
          <wp:positionV relativeFrom="page">
            <wp:posOffset>213361</wp:posOffset>
          </wp:positionV>
          <wp:extent cx="1165860" cy="621792"/>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stretch>
                    <a:fillRect/>
                  </a:stretch>
                </pic:blipFill>
                <pic:spPr>
                  <a:xfrm>
                    <a:off x="0" y="0"/>
                    <a:ext cx="1165860" cy="621792"/>
                  </a:xfrm>
                  <a:prstGeom prst="rect">
                    <a:avLst/>
                  </a:prstGeom>
                </pic:spPr>
              </pic:pic>
            </a:graphicData>
          </a:graphic>
        </wp:anchor>
      </w:drawing>
    </w:r>
    <w:r>
      <w:t>@Happyfizz-V1-2021</w:t>
    </w:r>
    <w:r>
      <w:tab/>
    </w:r>
  </w:p>
  <w:p w14:paraId="613898B0" w14:textId="77777777" w:rsidR="001321AE" w:rsidRDefault="00C62290">
    <w:pPr>
      <w:spacing w:after="0" w:line="272" w:lineRule="auto"/>
      <w:ind w:left="3509" w:right="0" w:firstLine="0"/>
      <w:jc w:val="left"/>
    </w:pPr>
    <w:r>
      <w:rPr>
        <w:color w:val="999999"/>
        <w:sz w:val="16"/>
      </w:rPr>
      <w:t>La certification qualité a été délivrée au titre de la catégorie d’action suivante : actions de 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AB84E" w14:textId="3CDE7599" w:rsidR="0022123C" w:rsidRDefault="00EB5E20" w:rsidP="0022123C">
    <w:pPr>
      <w:spacing w:after="0" w:line="360" w:lineRule="auto"/>
      <w:ind w:left="0" w:right="0" w:firstLine="0"/>
      <w:jc w:val="center"/>
    </w:pPr>
    <w:r>
      <w:rPr>
        <w:noProof/>
      </w:rPr>
      <w:drawing>
        <wp:inline distT="0" distB="0" distL="0" distR="0" wp14:anchorId="78B53CA1" wp14:editId="7B3BE024">
          <wp:extent cx="1373094" cy="533400"/>
          <wp:effectExtent l="0" t="0" r="0" b="0"/>
          <wp:docPr id="5" name="Image 5"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375376" cy="534287"/>
                  </a:xfrm>
                  <a:prstGeom prst="rect">
                    <a:avLst/>
                  </a:prstGeom>
                </pic:spPr>
              </pic:pic>
            </a:graphicData>
          </a:graphic>
        </wp:inline>
      </w:drawing>
    </w:r>
    <w:r w:rsidR="00C62290">
      <w:tab/>
    </w:r>
    <w:r w:rsidR="0022123C">
      <w:t xml:space="preserve">                                                                                               1</w:t>
    </w:r>
    <w:r w:rsidR="00BF203F">
      <w:t>7</w:t>
    </w:r>
    <w:r w:rsidR="0022123C">
      <w:t>0</w:t>
    </w:r>
    <w:r w:rsidR="00BF203F">
      <w:t>9</w:t>
    </w:r>
    <w:r w:rsidR="0022123C">
      <w:t>2021</w:t>
    </w:r>
  </w:p>
  <w:p w14:paraId="5173665C" w14:textId="41CD403C" w:rsidR="001321AE" w:rsidRDefault="001321AE">
    <w:pPr>
      <w:spacing w:after="254" w:line="259" w:lineRule="auto"/>
      <w:ind w:left="0" w:right="426"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8D600" w14:textId="77777777" w:rsidR="001321AE" w:rsidRDefault="00C62290">
    <w:pPr>
      <w:spacing w:after="254" w:line="259" w:lineRule="auto"/>
      <w:ind w:left="0" w:right="426" w:firstLine="0"/>
      <w:jc w:val="left"/>
    </w:pPr>
    <w:r>
      <w:rPr>
        <w:noProof/>
      </w:rPr>
      <w:drawing>
        <wp:anchor distT="0" distB="0" distL="114300" distR="114300" simplePos="0" relativeHeight="251658242" behindDoc="0" locked="0" layoutInCell="1" allowOverlap="0" wp14:anchorId="15C060A3" wp14:editId="10480C02">
          <wp:simplePos x="0" y="0"/>
          <wp:positionH relativeFrom="page">
            <wp:posOffset>3144012</wp:posOffset>
          </wp:positionH>
          <wp:positionV relativeFrom="page">
            <wp:posOffset>114301</wp:posOffset>
          </wp:positionV>
          <wp:extent cx="891540" cy="891540"/>
          <wp:effectExtent l="0" t="0" r="0" b="0"/>
          <wp:wrapSquare wrapText="bothSides"/>
          <wp:docPr id="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91540" cy="891540"/>
                  </a:xfrm>
                  <a:prstGeom prst="rect">
                    <a:avLst/>
                  </a:prstGeom>
                </pic:spPr>
              </pic:pic>
            </a:graphicData>
          </a:graphic>
        </wp:anchor>
      </w:drawing>
    </w:r>
    <w:r>
      <w:rPr>
        <w:noProof/>
      </w:rPr>
      <w:drawing>
        <wp:anchor distT="0" distB="0" distL="114300" distR="114300" simplePos="0" relativeHeight="251658243" behindDoc="0" locked="0" layoutInCell="1" allowOverlap="0" wp14:anchorId="37016472" wp14:editId="4B773A56">
          <wp:simplePos x="0" y="0"/>
          <wp:positionH relativeFrom="page">
            <wp:posOffset>5212081</wp:posOffset>
          </wp:positionH>
          <wp:positionV relativeFrom="page">
            <wp:posOffset>213361</wp:posOffset>
          </wp:positionV>
          <wp:extent cx="1165860" cy="621792"/>
          <wp:effectExtent l="0" t="0" r="0" b="0"/>
          <wp:wrapSquare wrapText="bothSides"/>
          <wp:docPr id="4"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stretch>
                    <a:fillRect/>
                  </a:stretch>
                </pic:blipFill>
                <pic:spPr>
                  <a:xfrm>
                    <a:off x="0" y="0"/>
                    <a:ext cx="1165860" cy="621792"/>
                  </a:xfrm>
                  <a:prstGeom prst="rect">
                    <a:avLst/>
                  </a:prstGeom>
                </pic:spPr>
              </pic:pic>
            </a:graphicData>
          </a:graphic>
        </wp:anchor>
      </w:drawing>
    </w:r>
    <w:r>
      <w:t>@Happyfizz-V1-2021</w:t>
    </w:r>
    <w:r>
      <w:tab/>
    </w:r>
  </w:p>
  <w:p w14:paraId="2F4689D4" w14:textId="77777777" w:rsidR="001321AE" w:rsidRDefault="00C62290">
    <w:pPr>
      <w:spacing w:after="0" w:line="272" w:lineRule="auto"/>
      <w:ind w:left="3509" w:right="0" w:firstLine="0"/>
      <w:jc w:val="left"/>
    </w:pPr>
    <w:r>
      <w:rPr>
        <w:color w:val="999999"/>
        <w:sz w:val="16"/>
      </w:rPr>
      <w:t>La certification qualité a été délivrée au titre de la catégorie d’action suivante : actions de 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C15"/>
      </v:shape>
    </w:pict>
  </w:numPicBullet>
  <w:abstractNum w:abstractNumId="0" w15:restartNumberingAfterBreak="0">
    <w:nsid w:val="183F57D1"/>
    <w:multiLevelType w:val="hybridMultilevel"/>
    <w:tmpl w:val="544C42F0"/>
    <w:lvl w:ilvl="0" w:tplc="45785AF4">
      <w:start w:val="1"/>
      <w:numFmt w:val="bullet"/>
      <w:lvlText w:val="-"/>
      <w:lvlJc w:val="left"/>
      <w:pPr>
        <w:ind w:left="1432"/>
      </w:pPr>
      <w:rPr>
        <w:rFonts w:ascii="Times New Roman" w:eastAsia="Times New Roman" w:hAnsi="Times New Roman" w:cs="Times New Roman"/>
        <w:b w:val="0"/>
        <w:i w:val="0"/>
        <w:strike w:val="0"/>
        <w:dstrike w:val="0"/>
        <w:color w:val="CBACB5"/>
        <w:sz w:val="22"/>
        <w:szCs w:val="22"/>
        <w:u w:val="none" w:color="000000"/>
        <w:bdr w:val="none" w:sz="0" w:space="0" w:color="auto"/>
        <w:shd w:val="clear" w:color="auto" w:fill="auto"/>
        <w:vertAlign w:val="baseline"/>
      </w:rPr>
    </w:lvl>
    <w:lvl w:ilvl="1" w:tplc="BF7C9256">
      <w:start w:val="1"/>
      <w:numFmt w:val="bullet"/>
      <w:lvlText w:val="o"/>
      <w:lvlJc w:val="left"/>
      <w:pPr>
        <w:ind w:left="2160"/>
      </w:pPr>
      <w:rPr>
        <w:rFonts w:ascii="Times New Roman" w:eastAsia="Times New Roman" w:hAnsi="Times New Roman" w:cs="Times New Roman"/>
        <w:b w:val="0"/>
        <w:i w:val="0"/>
        <w:strike w:val="0"/>
        <w:dstrike w:val="0"/>
        <w:color w:val="CBACB5"/>
        <w:sz w:val="22"/>
        <w:szCs w:val="22"/>
        <w:u w:val="none" w:color="000000"/>
        <w:bdr w:val="none" w:sz="0" w:space="0" w:color="auto"/>
        <w:shd w:val="clear" w:color="auto" w:fill="auto"/>
        <w:vertAlign w:val="baseline"/>
      </w:rPr>
    </w:lvl>
    <w:lvl w:ilvl="2" w:tplc="511ABBE8">
      <w:start w:val="1"/>
      <w:numFmt w:val="bullet"/>
      <w:lvlText w:val="▪"/>
      <w:lvlJc w:val="left"/>
      <w:pPr>
        <w:ind w:left="2880"/>
      </w:pPr>
      <w:rPr>
        <w:rFonts w:ascii="Times New Roman" w:eastAsia="Times New Roman" w:hAnsi="Times New Roman" w:cs="Times New Roman"/>
        <w:b w:val="0"/>
        <w:i w:val="0"/>
        <w:strike w:val="0"/>
        <w:dstrike w:val="0"/>
        <w:color w:val="CBACB5"/>
        <w:sz w:val="22"/>
        <w:szCs w:val="22"/>
        <w:u w:val="none" w:color="000000"/>
        <w:bdr w:val="none" w:sz="0" w:space="0" w:color="auto"/>
        <w:shd w:val="clear" w:color="auto" w:fill="auto"/>
        <w:vertAlign w:val="baseline"/>
      </w:rPr>
    </w:lvl>
    <w:lvl w:ilvl="3" w:tplc="43BE4A2A">
      <w:start w:val="1"/>
      <w:numFmt w:val="bullet"/>
      <w:lvlText w:val="•"/>
      <w:lvlJc w:val="left"/>
      <w:pPr>
        <w:ind w:left="3600"/>
      </w:pPr>
      <w:rPr>
        <w:rFonts w:ascii="Times New Roman" w:eastAsia="Times New Roman" w:hAnsi="Times New Roman" w:cs="Times New Roman"/>
        <w:b w:val="0"/>
        <w:i w:val="0"/>
        <w:strike w:val="0"/>
        <w:dstrike w:val="0"/>
        <w:color w:val="CBACB5"/>
        <w:sz w:val="22"/>
        <w:szCs w:val="22"/>
        <w:u w:val="none" w:color="000000"/>
        <w:bdr w:val="none" w:sz="0" w:space="0" w:color="auto"/>
        <w:shd w:val="clear" w:color="auto" w:fill="auto"/>
        <w:vertAlign w:val="baseline"/>
      </w:rPr>
    </w:lvl>
    <w:lvl w:ilvl="4" w:tplc="A4363E9A">
      <w:start w:val="1"/>
      <w:numFmt w:val="bullet"/>
      <w:lvlText w:val="o"/>
      <w:lvlJc w:val="left"/>
      <w:pPr>
        <w:ind w:left="4320"/>
      </w:pPr>
      <w:rPr>
        <w:rFonts w:ascii="Times New Roman" w:eastAsia="Times New Roman" w:hAnsi="Times New Roman" w:cs="Times New Roman"/>
        <w:b w:val="0"/>
        <w:i w:val="0"/>
        <w:strike w:val="0"/>
        <w:dstrike w:val="0"/>
        <w:color w:val="CBACB5"/>
        <w:sz w:val="22"/>
        <w:szCs w:val="22"/>
        <w:u w:val="none" w:color="000000"/>
        <w:bdr w:val="none" w:sz="0" w:space="0" w:color="auto"/>
        <w:shd w:val="clear" w:color="auto" w:fill="auto"/>
        <w:vertAlign w:val="baseline"/>
      </w:rPr>
    </w:lvl>
    <w:lvl w:ilvl="5" w:tplc="EF98207A">
      <w:start w:val="1"/>
      <w:numFmt w:val="bullet"/>
      <w:lvlText w:val="▪"/>
      <w:lvlJc w:val="left"/>
      <w:pPr>
        <w:ind w:left="5040"/>
      </w:pPr>
      <w:rPr>
        <w:rFonts w:ascii="Times New Roman" w:eastAsia="Times New Roman" w:hAnsi="Times New Roman" w:cs="Times New Roman"/>
        <w:b w:val="0"/>
        <w:i w:val="0"/>
        <w:strike w:val="0"/>
        <w:dstrike w:val="0"/>
        <w:color w:val="CBACB5"/>
        <w:sz w:val="22"/>
        <w:szCs w:val="22"/>
        <w:u w:val="none" w:color="000000"/>
        <w:bdr w:val="none" w:sz="0" w:space="0" w:color="auto"/>
        <w:shd w:val="clear" w:color="auto" w:fill="auto"/>
        <w:vertAlign w:val="baseline"/>
      </w:rPr>
    </w:lvl>
    <w:lvl w:ilvl="6" w:tplc="3A786B9A">
      <w:start w:val="1"/>
      <w:numFmt w:val="bullet"/>
      <w:lvlText w:val="•"/>
      <w:lvlJc w:val="left"/>
      <w:pPr>
        <w:ind w:left="5760"/>
      </w:pPr>
      <w:rPr>
        <w:rFonts w:ascii="Times New Roman" w:eastAsia="Times New Roman" w:hAnsi="Times New Roman" w:cs="Times New Roman"/>
        <w:b w:val="0"/>
        <w:i w:val="0"/>
        <w:strike w:val="0"/>
        <w:dstrike w:val="0"/>
        <w:color w:val="CBACB5"/>
        <w:sz w:val="22"/>
        <w:szCs w:val="22"/>
        <w:u w:val="none" w:color="000000"/>
        <w:bdr w:val="none" w:sz="0" w:space="0" w:color="auto"/>
        <w:shd w:val="clear" w:color="auto" w:fill="auto"/>
        <w:vertAlign w:val="baseline"/>
      </w:rPr>
    </w:lvl>
    <w:lvl w:ilvl="7" w:tplc="80A6C6F8">
      <w:start w:val="1"/>
      <w:numFmt w:val="bullet"/>
      <w:lvlText w:val="o"/>
      <w:lvlJc w:val="left"/>
      <w:pPr>
        <w:ind w:left="6480"/>
      </w:pPr>
      <w:rPr>
        <w:rFonts w:ascii="Times New Roman" w:eastAsia="Times New Roman" w:hAnsi="Times New Roman" w:cs="Times New Roman"/>
        <w:b w:val="0"/>
        <w:i w:val="0"/>
        <w:strike w:val="0"/>
        <w:dstrike w:val="0"/>
        <w:color w:val="CBACB5"/>
        <w:sz w:val="22"/>
        <w:szCs w:val="22"/>
        <w:u w:val="none" w:color="000000"/>
        <w:bdr w:val="none" w:sz="0" w:space="0" w:color="auto"/>
        <w:shd w:val="clear" w:color="auto" w:fill="auto"/>
        <w:vertAlign w:val="baseline"/>
      </w:rPr>
    </w:lvl>
    <w:lvl w:ilvl="8" w:tplc="BC4423F2">
      <w:start w:val="1"/>
      <w:numFmt w:val="bullet"/>
      <w:lvlText w:val="▪"/>
      <w:lvlJc w:val="left"/>
      <w:pPr>
        <w:ind w:left="7200"/>
      </w:pPr>
      <w:rPr>
        <w:rFonts w:ascii="Times New Roman" w:eastAsia="Times New Roman" w:hAnsi="Times New Roman" w:cs="Times New Roman"/>
        <w:b w:val="0"/>
        <w:i w:val="0"/>
        <w:strike w:val="0"/>
        <w:dstrike w:val="0"/>
        <w:color w:val="CBACB5"/>
        <w:sz w:val="22"/>
        <w:szCs w:val="22"/>
        <w:u w:val="none" w:color="000000"/>
        <w:bdr w:val="none" w:sz="0" w:space="0" w:color="auto"/>
        <w:shd w:val="clear" w:color="auto" w:fill="auto"/>
        <w:vertAlign w:val="baseline"/>
      </w:rPr>
    </w:lvl>
  </w:abstractNum>
  <w:abstractNum w:abstractNumId="1" w15:restartNumberingAfterBreak="0">
    <w:nsid w:val="1F5A66B1"/>
    <w:multiLevelType w:val="multilevel"/>
    <w:tmpl w:val="B6FEAD7A"/>
    <w:lvl w:ilvl="0">
      <w:start w:val="1"/>
      <w:numFmt w:val="bullet"/>
      <w:lvlText w:val="●"/>
      <w:lvlJc w:val="left"/>
      <w:pPr>
        <w:ind w:left="283" w:hanging="283"/>
      </w:pPr>
      <w:rPr>
        <w:rFonts w:ascii="Noto Sans Symbols" w:eastAsia="Noto Sans Symbols" w:hAnsi="Noto Sans Symbols" w:cs="Noto Sans Symbols"/>
        <w:sz w:val="18"/>
        <w:szCs w:val="18"/>
      </w:rPr>
    </w:lvl>
    <w:lvl w:ilvl="1">
      <w:start w:val="1"/>
      <w:numFmt w:val="bullet"/>
      <w:lvlText w:val="●"/>
      <w:lvlJc w:val="left"/>
      <w:pPr>
        <w:ind w:left="567" w:hanging="283"/>
      </w:pPr>
      <w:rPr>
        <w:rFonts w:ascii="Noto Sans Symbols" w:eastAsia="Noto Sans Symbols" w:hAnsi="Noto Sans Symbols" w:cs="Noto Sans Symbols"/>
        <w:sz w:val="18"/>
        <w:szCs w:val="18"/>
      </w:rPr>
    </w:lvl>
    <w:lvl w:ilvl="2">
      <w:start w:val="1"/>
      <w:numFmt w:val="bullet"/>
      <w:lvlText w:val="●"/>
      <w:lvlJc w:val="left"/>
      <w:pPr>
        <w:ind w:left="850" w:hanging="283"/>
      </w:pPr>
      <w:rPr>
        <w:rFonts w:ascii="Noto Sans Symbols" w:eastAsia="Noto Sans Symbols" w:hAnsi="Noto Sans Symbols" w:cs="Noto Sans Symbols"/>
        <w:sz w:val="18"/>
        <w:szCs w:val="18"/>
      </w:rPr>
    </w:lvl>
    <w:lvl w:ilvl="3">
      <w:start w:val="1"/>
      <w:numFmt w:val="bullet"/>
      <w:lvlText w:val="●"/>
      <w:lvlJc w:val="left"/>
      <w:pPr>
        <w:ind w:left="1134" w:hanging="282"/>
      </w:pPr>
      <w:rPr>
        <w:rFonts w:ascii="Noto Sans Symbols" w:eastAsia="Noto Sans Symbols" w:hAnsi="Noto Sans Symbols" w:cs="Noto Sans Symbols"/>
        <w:sz w:val="18"/>
        <w:szCs w:val="18"/>
      </w:rPr>
    </w:lvl>
    <w:lvl w:ilvl="4">
      <w:start w:val="1"/>
      <w:numFmt w:val="bullet"/>
      <w:lvlText w:val="●"/>
      <w:lvlJc w:val="left"/>
      <w:pPr>
        <w:ind w:left="1417" w:hanging="283"/>
      </w:pPr>
      <w:rPr>
        <w:rFonts w:ascii="Noto Sans Symbols" w:eastAsia="Noto Sans Symbols" w:hAnsi="Noto Sans Symbols" w:cs="Noto Sans Symbols"/>
        <w:sz w:val="18"/>
        <w:szCs w:val="18"/>
      </w:rPr>
    </w:lvl>
    <w:lvl w:ilvl="5">
      <w:start w:val="1"/>
      <w:numFmt w:val="bullet"/>
      <w:lvlText w:val="●"/>
      <w:lvlJc w:val="left"/>
      <w:pPr>
        <w:ind w:left="1701" w:hanging="283"/>
      </w:pPr>
      <w:rPr>
        <w:rFonts w:ascii="Noto Sans Symbols" w:eastAsia="Noto Sans Symbols" w:hAnsi="Noto Sans Symbols" w:cs="Noto Sans Symbols"/>
        <w:sz w:val="18"/>
        <w:szCs w:val="18"/>
      </w:rPr>
    </w:lvl>
    <w:lvl w:ilvl="6">
      <w:start w:val="1"/>
      <w:numFmt w:val="bullet"/>
      <w:lvlText w:val="●"/>
      <w:lvlJc w:val="left"/>
      <w:pPr>
        <w:ind w:left="1984" w:hanging="283"/>
      </w:pPr>
      <w:rPr>
        <w:rFonts w:ascii="Noto Sans Symbols" w:eastAsia="Noto Sans Symbols" w:hAnsi="Noto Sans Symbols" w:cs="Noto Sans Symbols"/>
        <w:sz w:val="18"/>
        <w:szCs w:val="18"/>
      </w:rPr>
    </w:lvl>
    <w:lvl w:ilvl="7">
      <w:start w:val="1"/>
      <w:numFmt w:val="bullet"/>
      <w:lvlText w:val="●"/>
      <w:lvlJc w:val="left"/>
      <w:pPr>
        <w:ind w:left="2268" w:hanging="283"/>
      </w:pPr>
      <w:rPr>
        <w:rFonts w:ascii="Noto Sans Symbols" w:eastAsia="Noto Sans Symbols" w:hAnsi="Noto Sans Symbols" w:cs="Noto Sans Symbols"/>
        <w:sz w:val="18"/>
        <w:szCs w:val="18"/>
      </w:rPr>
    </w:lvl>
    <w:lvl w:ilvl="8">
      <w:start w:val="1"/>
      <w:numFmt w:val="bullet"/>
      <w:lvlText w:val="●"/>
      <w:lvlJc w:val="left"/>
      <w:pPr>
        <w:ind w:left="2551" w:hanging="283"/>
      </w:pPr>
      <w:rPr>
        <w:rFonts w:ascii="Noto Sans Symbols" w:eastAsia="Noto Sans Symbols" w:hAnsi="Noto Sans Symbols" w:cs="Noto Sans Symbols"/>
        <w:sz w:val="18"/>
        <w:szCs w:val="18"/>
      </w:rPr>
    </w:lvl>
  </w:abstractNum>
  <w:abstractNum w:abstractNumId="2" w15:restartNumberingAfterBreak="0">
    <w:nsid w:val="36077749"/>
    <w:multiLevelType w:val="hybridMultilevel"/>
    <w:tmpl w:val="DC32F294"/>
    <w:lvl w:ilvl="0" w:tplc="A73ACCF4">
      <w:start w:val="1"/>
      <w:numFmt w:val="bullet"/>
      <w:lvlText w:val="-"/>
      <w:lvlJc w:val="left"/>
      <w:pPr>
        <w:ind w:left="720"/>
      </w:pPr>
      <w:rPr>
        <w:rFonts w:ascii="Times New Roman" w:eastAsia="Times New Roman" w:hAnsi="Times New Roman" w:cs="Times New Roman"/>
        <w:b w:val="0"/>
        <w:i w:val="0"/>
        <w:strike w:val="0"/>
        <w:dstrike w:val="0"/>
        <w:color w:val="CBACB5"/>
        <w:sz w:val="22"/>
        <w:szCs w:val="22"/>
        <w:u w:val="none" w:color="000000"/>
        <w:bdr w:val="none" w:sz="0" w:space="0" w:color="auto"/>
        <w:shd w:val="clear" w:color="auto" w:fill="auto"/>
        <w:vertAlign w:val="baseline"/>
      </w:rPr>
    </w:lvl>
    <w:lvl w:ilvl="1" w:tplc="379E09D4">
      <w:start w:val="1"/>
      <w:numFmt w:val="bullet"/>
      <w:lvlText w:val="o"/>
      <w:lvlJc w:val="left"/>
      <w:pPr>
        <w:ind w:left="1560"/>
      </w:pPr>
      <w:rPr>
        <w:rFonts w:ascii="Times New Roman" w:eastAsia="Times New Roman" w:hAnsi="Times New Roman" w:cs="Times New Roman"/>
        <w:b w:val="0"/>
        <w:i w:val="0"/>
        <w:strike w:val="0"/>
        <w:dstrike w:val="0"/>
        <w:color w:val="CBACB5"/>
        <w:sz w:val="22"/>
        <w:szCs w:val="22"/>
        <w:u w:val="none" w:color="000000"/>
        <w:bdr w:val="none" w:sz="0" w:space="0" w:color="auto"/>
        <w:shd w:val="clear" w:color="auto" w:fill="auto"/>
        <w:vertAlign w:val="baseline"/>
      </w:rPr>
    </w:lvl>
    <w:lvl w:ilvl="2" w:tplc="57222114">
      <w:start w:val="1"/>
      <w:numFmt w:val="bullet"/>
      <w:lvlText w:val="▪"/>
      <w:lvlJc w:val="left"/>
      <w:pPr>
        <w:ind w:left="2280"/>
      </w:pPr>
      <w:rPr>
        <w:rFonts w:ascii="Times New Roman" w:eastAsia="Times New Roman" w:hAnsi="Times New Roman" w:cs="Times New Roman"/>
        <w:b w:val="0"/>
        <w:i w:val="0"/>
        <w:strike w:val="0"/>
        <w:dstrike w:val="0"/>
        <w:color w:val="CBACB5"/>
        <w:sz w:val="22"/>
        <w:szCs w:val="22"/>
        <w:u w:val="none" w:color="000000"/>
        <w:bdr w:val="none" w:sz="0" w:space="0" w:color="auto"/>
        <w:shd w:val="clear" w:color="auto" w:fill="auto"/>
        <w:vertAlign w:val="baseline"/>
      </w:rPr>
    </w:lvl>
    <w:lvl w:ilvl="3" w:tplc="420AF696">
      <w:start w:val="1"/>
      <w:numFmt w:val="bullet"/>
      <w:lvlText w:val="•"/>
      <w:lvlJc w:val="left"/>
      <w:pPr>
        <w:ind w:left="3000"/>
      </w:pPr>
      <w:rPr>
        <w:rFonts w:ascii="Times New Roman" w:eastAsia="Times New Roman" w:hAnsi="Times New Roman" w:cs="Times New Roman"/>
        <w:b w:val="0"/>
        <w:i w:val="0"/>
        <w:strike w:val="0"/>
        <w:dstrike w:val="0"/>
        <w:color w:val="CBACB5"/>
        <w:sz w:val="22"/>
        <w:szCs w:val="22"/>
        <w:u w:val="none" w:color="000000"/>
        <w:bdr w:val="none" w:sz="0" w:space="0" w:color="auto"/>
        <w:shd w:val="clear" w:color="auto" w:fill="auto"/>
        <w:vertAlign w:val="baseline"/>
      </w:rPr>
    </w:lvl>
    <w:lvl w:ilvl="4" w:tplc="5EF0B37A">
      <w:start w:val="1"/>
      <w:numFmt w:val="bullet"/>
      <w:lvlText w:val="o"/>
      <w:lvlJc w:val="left"/>
      <w:pPr>
        <w:ind w:left="3720"/>
      </w:pPr>
      <w:rPr>
        <w:rFonts w:ascii="Times New Roman" w:eastAsia="Times New Roman" w:hAnsi="Times New Roman" w:cs="Times New Roman"/>
        <w:b w:val="0"/>
        <w:i w:val="0"/>
        <w:strike w:val="0"/>
        <w:dstrike w:val="0"/>
        <w:color w:val="CBACB5"/>
        <w:sz w:val="22"/>
        <w:szCs w:val="22"/>
        <w:u w:val="none" w:color="000000"/>
        <w:bdr w:val="none" w:sz="0" w:space="0" w:color="auto"/>
        <w:shd w:val="clear" w:color="auto" w:fill="auto"/>
        <w:vertAlign w:val="baseline"/>
      </w:rPr>
    </w:lvl>
    <w:lvl w:ilvl="5" w:tplc="F3CA4308">
      <w:start w:val="1"/>
      <w:numFmt w:val="bullet"/>
      <w:lvlText w:val="▪"/>
      <w:lvlJc w:val="left"/>
      <w:pPr>
        <w:ind w:left="4440"/>
      </w:pPr>
      <w:rPr>
        <w:rFonts w:ascii="Times New Roman" w:eastAsia="Times New Roman" w:hAnsi="Times New Roman" w:cs="Times New Roman"/>
        <w:b w:val="0"/>
        <w:i w:val="0"/>
        <w:strike w:val="0"/>
        <w:dstrike w:val="0"/>
        <w:color w:val="CBACB5"/>
        <w:sz w:val="22"/>
        <w:szCs w:val="22"/>
        <w:u w:val="none" w:color="000000"/>
        <w:bdr w:val="none" w:sz="0" w:space="0" w:color="auto"/>
        <w:shd w:val="clear" w:color="auto" w:fill="auto"/>
        <w:vertAlign w:val="baseline"/>
      </w:rPr>
    </w:lvl>
    <w:lvl w:ilvl="6" w:tplc="1CDA46A6">
      <w:start w:val="1"/>
      <w:numFmt w:val="bullet"/>
      <w:lvlText w:val="•"/>
      <w:lvlJc w:val="left"/>
      <w:pPr>
        <w:ind w:left="5160"/>
      </w:pPr>
      <w:rPr>
        <w:rFonts w:ascii="Times New Roman" w:eastAsia="Times New Roman" w:hAnsi="Times New Roman" w:cs="Times New Roman"/>
        <w:b w:val="0"/>
        <w:i w:val="0"/>
        <w:strike w:val="0"/>
        <w:dstrike w:val="0"/>
        <w:color w:val="CBACB5"/>
        <w:sz w:val="22"/>
        <w:szCs w:val="22"/>
        <w:u w:val="none" w:color="000000"/>
        <w:bdr w:val="none" w:sz="0" w:space="0" w:color="auto"/>
        <w:shd w:val="clear" w:color="auto" w:fill="auto"/>
        <w:vertAlign w:val="baseline"/>
      </w:rPr>
    </w:lvl>
    <w:lvl w:ilvl="7" w:tplc="C52CD218">
      <w:start w:val="1"/>
      <w:numFmt w:val="bullet"/>
      <w:lvlText w:val="o"/>
      <w:lvlJc w:val="left"/>
      <w:pPr>
        <w:ind w:left="5880"/>
      </w:pPr>
      <w:rPr>
        <w:rFonts w:ascii="Times New Roman" w:eastAsia="Times New Roman" w:hAnsi="Times New Roman" w:cs="Times New Roman"/>
        <w:b w:val="0"/>
        <w:i w:val="0"/>
        <w:strike w:val="0"/>
        <w:dstrike w:val="0"/>
        <w:color w:val="CBACB5"/>
        <w:sz w:val="22"/>
        <w:szCs w:val="22"/>
        <w:u w:val="none" w:color="000000"/>
        <w:bdr w:val="none" w:sz="0" w:space="0" w:color="auto"/>
        <w:shd w:val="clear" w:color="auto" w:fill="auto"/>
        <w:vertAlign w:val="baseline"/>
      </w:rPr>
    </w:lvl>
    <w:lvl w:ilvl="8" w:tplc="8DC42CAA">
      <w:start w:val="1"/>
      <w:numFmt w:val="bullet"/>
      <w:lvlText w:val="▪"/>
      <w:lvlJc w:val="left"/>
      <w:pPr>
        <w:ind w:left="6600"/>
      </w:pPr>
      <w:rPr>
        <w:rFonts w:ascii="Times New Roman" w:eastAsia="Times New Roman" w:hAnsi="Times New Roman" w:cs="Times New Roman"/>
        <w:b w:val="0"/>
        <w:i w:val="0"/>
        <w:strike w:val="0"/>
        <w:dstrike w:val="0"/>
        <w:color w:val="CBACB5"/>
        <w:sz w:val="22"/>
        <w:szCs w:val="22"/>
        <w:u w:val="none" w:color="000000"/>
        <w:bdr w:val="none" w:sz="0" w:space="0" w:color="auto"/>
        <w:shd w:val="clear" w:color="auto" w:fill="auto"/>
        <w:vertAlign w:val="baseline"/>
      </w:rPr>
    </w:lvl>
  </w:abstractNum>
  <w:abstractNum w:abstractNumId="3" w15:restartNumberingAfterBreak="0">
    <w:nsid w:val="403F6F53"/>
    <w:multiLevelType w:val="hybridMultilevel"/>
    <w:tmpl w:val="0050700C"/>
    <w:lvl w:ilvl="0" w:tplc="040C000B">
      <w:start w:val="1"/>
      <w:numFmt w:val="bullet"/>
      <w:lvlText w:val=""/>
      <w:lvlJc w:val="left"/>
      <w:pPr>
        <w:ind w:left="705" w:hanging="360"/>
      </w:pPr>
      <w:rPr>
        <w:rFonts w:ascii="Wingdings" w:hAnsi="Wingdings"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4" w15:restartNumberingAfterBreak="0">
    <w:nsid w:val="57BE6C77"/>
    <w:multiLevelType w:val="hybridMultilevel"/>
    <w:tmpl w:val="5F305236"/>
    <w:lvl w:ilvl="0" w:tplc="9E9670BC">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EC91B1C"/>
    <w:multiLevelType w:val="hybridMultilevel"/>
    <w:tmpl w:val="909AFEA6"/>
    <w:lvl w:ilvl="0" w:tplc="040C000B">
      <w:start w:val="1"/>
      <w:numFmt w:val="bullet"/>
      <w:lvlText w:val=""/>
      <w:lvlJc w:val="left"/>
      <w:pPr>
        <w:ind w:left="705" w:hanging="360"/>
      </w:pPr>
      <w:rPr>
        <w:rFonts w:ascii="Wingdings" w:hAnsi="Wingdings"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6" w15:restartNumberingAfterBreak="0">
    <w:nsid w:val="64D51C06"/>
    <w:multiLevelType w:val="multilevel"/>
    <w:tmpl w:val="A54002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753D66DD"/>
    <w:multiLevelType w:val="hybridMultilevel"/>
    <w:tmpl w:val="03621A92"/>
    <w:lvl w:ilvl="0" w:tplc="9FEA69A6">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A3238C8">
      <w:start w:val="1"/>
      <w:numFmt w:val="bullet"/>
      <w:lvlText w:val="o"/>
      <w:lvlJc w:val="left"/>
      <w:pPr>
        <w:ind w:left="1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A4EADE">
      <w:start w:val="1"/>
      <w:numFmt w:val="bullet"/>
      <w:lvlText w:val="▪"/>
      <w:lvlJc w:val="left"/>
      <w:pPr>
        <w:ind w:left="2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746904">
      <w:start w:val="1"/>
      <w:numFmt w:val="bullet"/>
      <w:lvlText w:val="•"/>
      <w:lvlJc w:val="left"/>
      <w:pPr>
        <w:ind w:left="2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3AF1DC">
      <w:start w:val="1"/>
      <w:numFmt w:val="bullet"/>
      <w:lvlText w:val="o"/>
      <w:lvlJc w:val="left"/>
      <w:pPr>
        <w:ind w:left="3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3803C2">
      <w:start w:val="1"/>
      <w:numFmt w:val="bullet"/>
      <w:lvlText w:val="▪"/>
      <w:lvlJc w:val="left"/>
      <w:pPr>
        <w:ind w:left="4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C002A0">
      <w:start w:val="1"/>
      <w:numFmt w:val="bullet"/>
      <w:lvlText w:val="•"/>
      <w:lvlJc w:val="left"/>
      <w:pPr>
        <w:ind w:left="5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52D2E0">
      <w:start w:val="1"/>
      <w:numFmt w:val="bullet"/>
      <w:lvlText w:val="o"/>
      <w:lvlJc w:val="left"/>
      <w:pPr>
        <w:ind w:left="58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18C5D6">
      <w:start w:val="1"/>
      <w:numFmt w:val="bullet"/>
      <w:lvlText w:val="▪"/>
      <w:lvlJc w:val="left"/>
      <w:pPr>
        <w:ind w:left="65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AAD0538"/>
    <w:multiLevelType w:val="hybridMultilevel"/>
    <w:tmpl w:val="3300E266"/>
    <w:lvl w:ilvl="0" w:tplc="040C0007">
      <w:start w:val="1"/>
      <w:numFmt w:val="bullet"/>
      <w:lvlText w:val=""/>
      <w:lvlPicBulletId w:val="0"/>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9" w15:restartNumberingAfterBreak="0">
    <w:nsid w:val="7E0843BE"/>
    <w:multiLevelType w:val="multilevel"/>
    <w:tmpl w:val="440A9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7"/>
  </w:num>
  <w:num w:numId="4">
    <w:abstractNumId w:val="8"/>
  </w:num>
  <w:num w:numId="5">
    <w:abstractNumId w:val="4"/>
  </w:num>
  <w:num w:numId="6">
    <w:abstractNumId w:val="6"/>
  </w:num>
  <w:num w:numId="7">
    <w:abstractNumId w:val="9"/>
  </w:num>
  <w:num w:numId="8">
    <w:abstractNumId w:val="1"/>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1AE"/>
    <w:rsid w:val="00001EC6"/>
    <w:rsid w:val="0000268C"/>
    <w:rsid w:val="00025AF1"/>
    <w:rsid w:val="0003397E"/>
    <w:rsid w:val="00041F7B"/>
    <w:rsid w:val="00043751"/>
    <w:rsid w:val="000709DB"/>
    <w:rsid w:val="00070F13"/>
    <w:rsid w:val="00081CE3"/>
    <w:rsid w:val="000927CD"/>
    <w:rsid w:val="00094298"/>
    <w:rsid w:val="000B2791"/>
    <w:rsid w:val="000C6005"/>
    <w:rsid w:val="000E064C"/>
    <w:rsid w:val="000E6281"/>
    <w:rsid w:val="000F3D6D"/>
    <w:rsid w:val="0010678E"/>
    <w:rsid w:val="001233B0"/>
    <w:rsid w:val="001321AE"/>
    <w:rsid w:val="00180DFB"/>
    <w:rsid w:val="001B2388"/>
    <w:rsid w:val="001B4609"/>
    <w:rsid w:val="001C2946"/>
    <w:rsid w:val="001C6D4D"/>
    <w:rsid w:val="001D143C"/>
    <w:rsid w:val="001D434A"/>
    <w:rsid w:val="001D7C81"/>
    <w:rsid w:val="001F284E"/>
    <w:rsid w:val="00201FD1"/>
    <w:rsid w:val="0022123C"/>
    <w:rsid w:val="00227033"/>
    <w:rsid w:val="00266039"/>
    <w:rsid w:val="00270C08"/>
    <w:rsid w:val="002B02A0"/>
    <w:rsid w:val="002B4CD2"/>
    <w:rsid w:val="002C20B0"/>
    <w:rsid w:val="002D5B4D"/>
    <w:rsid w:val="002E0693"/>
    <w:rsid w:val="002F1D4E"/>
    <w:rsid w:val="002F376F"/>
    <w:rsid w:val="003075B0"/>
    <w:rsid w:val="00326968"/>
    <w:rsid w:val="00331FA9"/>
    <w:rsid w:val="00337687"/>
    <w:rsid w:val="00346FD4"/>
    <w:rsid w:val="003771E5"/>
    <w:rsid w:val="00390A22"/>
    <w:rsid w:val="00392E3D"/>
    <w:rsid w:val="003942A2"/>
    <w:rsid w:val="003C4DCE"/>
    <w:rsid w:val="003D5D13"/>
    <w:rsid w:val="003D7ECE"/>
    <w:rsid w:val="003F574A"/>
    <w:rsid w:val="004001EF"/>
    <w:rsid w:val="0040181C"/>
    <w:rsid w:val="00407586"/>
    <w:rsid w:val="00411CF7"/>
    <w:rsid w:val="00426559"/>
    <w:rsid w:val="00441CDB"/>
    <w:rsid w:val="00466DF2"/>
    <w:rsid w:val="0046728F"/>
    <w:rsid w:val="00476A28"/>
    <w:rsid w:val="00484588"/>
    <w:rsid w:val="004A09BF"/>
    <w:rsid w:val="004A760D"/>
    <w:rsid w:val="004B56DA"/>
    <w:rsid w:val="004C3E69"/>
    <w:rsid w:val="004C62CD"/>
    <w:rsid w:val="004D19B0"/>
    <w:rsid w:val="004D6485"/>
    <w:rsid w:val="004F49BD"/>
    <w:rsid w:val="005139AF"/>
    <w:rsid w:val="0051602A"/>
    <w:rsid w:val="00524332"/>
    <w:rsid w:val="005254C7"/>
    <w:rsid w:val="005274A6"/>
    <w:rsid w:val="005345ED"/>
    <w:rsid w:val="00567863"/>
    <w:rsid w:val="0059021F"/>
    <w:rsid w:val="005B3837"/>
    <w:rsid w:val="005C01D7"/>
    <w:rsid w:val="005D7FD7"/>
    <w:rsid w:val="005E5D1B"/>
    <w:rsid w:val="00600B70"/>
    <w:rsid w:val="00601A56"/>
    <w:rsid w:val="006045B8"/>
    <w:rsid w:val="00666896"/>
    <w:rsid w:val="006915EB"/>
    <w:rsid w:val="006B5030"/>
    <w:rsid w:val="006C1C1C"/>
    <w:rsid w:val="006D7532"/>
    <w:rsid w:val="006E5EDB"/>
    <w:rsid w:val="006E6199"/>
    <w:rsid w:val="006F75BC"/>
    <w:rsid w:val="00701D22"/>
    <w:rsid w:val="00727C42"/>
    <w:rsid w:val="007533E1"/>
    <w:rsid w:val="0076026B"/>
    <w:rsid w:val="007764DA"/>
    <w:rsid w:val="007774DA"/>
    <w:rsid w:val="00786139"/>
    <w:rsid w:val="007A71B6"/>
    <w:rsid w:val="007E0A29"/>
    <w:rsid w:val="007E0A73"/>
    <w:rsid w:val="008013F0"/>
    <w:rsid w:val="00812D9D"/>
    <w:rsid w:val="00824E50"/>
    <w:rsid w:val="00853A13"/>
    <w:rsid w:val="00864138"/>
    <w:rsid w:val="00871108"/>
    <w:rsid w:val="00884997"/>
    <w:rsid w:val="008923F8"/>
    <w:rsid w:val="008B0DB3"/>
    <w:rsid w:val="008E0846"/>
    <w:rsid w:val="008F2934"/>
    <w:rsid w:val="00902AAB"/>
    <w:rsid w:val="009042E7"/>
    <w:rsid w:val="00956EA8"/>
    <w:rsid w:val="0096072B"/>
    <w:rsid w:val="00966F7A"/>
    <w:rsid w:val="00985963"/>
    <w:rsid w:val="00990900"/>
    <w:rsid w:val="009A4D77"/>
    <w:rsid w:val="009A6BD8"/>
    <w:rsid w:val="009B07E2"/>
    <w:rsid w:val="009B3B1B"/>
    <w:rsid w:val="009D402B"/>
    <w:rsid w:val="009F4979"/>
    <w:rsid w:val="00A00C0E"/>
    <w:rsid w:val="00A2531D"/>
    <w:rsid w:val="00A378C1"/>
    <w:rsid w:val="00A6396C"/>
    <w:rsid w:val="00AA027C"/>
    <w:rsid w:val="00AB0A5A"/>
    <w:rsid w:val="00AB3D49"/>
    <w:rsid w:val="00AC426B"/>
    <w:rsid w:val="00AD253D"/>
    <w:rsid w:val="00AE0DA1"/>
    <w:rsid w:val="00B07059"/>
    <w:rsid w:val="00B4486D"/>
    <w:rsid w:val="00B55816"/>
    <w:rsid w:val="00B63811"/>
    <w:rsid w:val="00B77C99"/>
    <w:rsid w:val="00B82463"/>
    <w:rsid w:val="00BA757C"/>
    <w:rsid w:val="00BC11FF"/>
    <w:rsid w:val="00BD71B4"/>
    <w:rsid w:val="00BE0F67"/>
    <w:rsid w:val="00BF203F"/>
    <w:rsid w:val="00C01AFC"/>
    <w:rsid w:val="00C2190E"/>
    <w:rsid w:val="00C45B07"/>
    <w:rsid w:val="00C62290"/>
    <w:rsid w:val="00C67123"/>
    <w:rsid w:val="00C904B8"/>
    <w:rsid w:val="00CB5CF5"/>
    <w:rsid w:val="00CC3CCA"/>
    <w:rsid w:val="00CD1F34"/>
    <w:rsid w:val="00CE091B"/>
    <w:rsid w:val="00CF37A7"/>
    <w:rsid w:val="00D12E0A"/>
    <w:rsid w:val="00D40EB8"/>
    <w:rsid w:val="00D41366"/>
    <w:rsid w:val="00D42C39"/>
    <w:rsid w:val="00D50C95"/>
    <w:rsid w:val="00D57850"/>
    <w:rsid w:val="00D61AF8"/>
    <w:rsid w:val="00D62420"/>
    <w:rsid w:val="00D74DFD"/>
    <w:rsid w:val="00D77496"/>
    <w:rsid w:val="00D850F2"/>
    <w:rsid w:val="00DB1541"/>
    <w:rsid w:val="00DD6E85"/>
    <w:rsid w:val="00E03F54"/>
    <w:rsid w:val="00E122BF"/>
    <w:rsid w:val="00E308B8"/>
    <w:rsid w:val="00E5421D"/>
    <w:rsid w:val="00E55804"/>
    <w:rsid w:val="00E65602"/>
    <w:rsid w:val="00E65D1A"/>
    <w:rsid w:val="00E95232"/>
    <w:rsid w:val="00EA0329"/>
    <w:rsid w:val="00EA0D10"/>
    <w:rsid w:val="00EA51D4"/>
    <w:rsid w:val="00EB5E20"/>
    <w:rsid w:val="00EC0665"/>
    <w:rsid w:val="00EC4890"/>
    <w:rsid w:val="00ED5210"/>
    <w:rsid w:val="00F24A7B"/>
    <w:rsid w:val="00F3061E"/>
    <w:rsid w:val="00F34596"/>
    <w:rsid w:val="00F348DC"/>
    <w:rsid w:val="00F45BC7"/>
    <w:rsid w:val="00F55B29"/>
    <w:rsid w:val="00F72830"/>
    <w:rsid w:val="00FA7C40"/>
    <w:rsid w:val="00FB1E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31EEB"/>
  <w15:docId w15:val="{89B7025F-B1E6-48B7-86B6-FFBB2C847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4" w:line="271" w:lineRule="auto"/>
      <w:ind w:left="10" w:right="1" w:hanging="10"/>
      <w:jc w:val="both"/>
    </w:pPr>
    <w:rPr>
      <w:rFonts w:ascii="Times New Roman" w:eastAsia="Times New Roman" w:hAnsi="Times New Roman" w:cs="Times New Roman"/>
      <w:color w:val="000000"/>
    </w:rPr>
  </w:style>
  <w:style w:type="paragraph" w:styleId="Titre1">
    <w:name w:val="heading 1"/>
    <w:basedOn w:val="Normal"/>
    <w:link w:val="Titre1Car"/>
    <w:uiPriority w:val="9"/>
    <w:qFormat/>
    <w:rsid w:val="006E6199"/>
    <w:pPr>
      <w:spacing w:before="100" w:beforeAutospacing="1" w:after="100" w:afterAutospacing="1" w:line="240" w:lineRule="auto"/>
      <w:ind w:left="0" w:right="0" w:firstLine="0"/>
      <w:jc w:val="left"/>
      <w:outlineLvl w:val="0"/>
    </w:pPr>
    <w:rPr>
      <w:b/>
      <w:bCs/>
      <w:color w:val="auto"/>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A51D4"/>
    <w:pPr>
      <w:ind w:left="720"/>
      <w:contextualSpacing/>
    </w:pPr>
  </w:style>
  <w:style w:type="paragraph" w:styleId="En-tte">
    <w:name w:val="header"/>
    <w:basedOn w:val="Normal"/>
    <w:link w:val="En-tteCar"/>
    <w:uiPriority w:val="99"/>
    <w:unhideWhenUsed/>
    <w:rsid w:val="00EA0D10"/>
    <w:pPr>
      <w:tabs>
        <w:tab w:val="center" w:pos="4536"/>
        <w:tab w:val="right" w:pos="9072"/>
      </w:tabs>
      <w:spacing w:after="0" w:line="240" w:lineRule="auto"/>
    </w:pPr>
  </w:style>
  <w:style w:type="character" w:customStyle="1" w:styleId="En-tteCar">
    <w:name w:val="En-tête Car"/>
    <w:basedOn w:val="Policepardfaut"/>
    <w:link w:val="En-tte"/>
    <w:uiPriority w:val="99"/>
    <w:rsid w:val="00EA0D10"/>
    <w:rPr>
      <w:rFonts w:ascii="Times New Roman" w:eastAsia="Times New Roman" w:hAnsi="Times New Roman" w:cs="Times New Roman"/>
      <w:color w:val="000000"/>
    </w:rPr>
  </w:style>
  <w:style w:type="paragraph" w:styleId="Pieddepage">
    <w:name w:val="footer"/>
    <w:basedOn w:val="Normal"/>
    <w:link w:val="PieddepageCar"/>
    <w:uiPriority w:val="99"/>
    <w:unhideWhenUsed/>
    <w:rsid w:val="00EA0D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A0D10"/>
    <w:rPr>
      <w:rFonts w:ascii="Times New Roman" w:eastAsia="Times New Roman" w:hAnsi="Times New Roman" w:cs="Times New Roman"/>
      <w:color w:val="000000"/>
    </w:rPr>
  </w:style>
  <w:style w:type="character" w:styleId="Lienhypertexte">
    <w:name w:val="Hyperlink"/>
    <w:basedOn w:val="Policepardfaut"/>
    <w:uiPriority w:val="99"/>
    <w:unhideWhenUsed/>
    <w:rsid w:val="00025AF1"/>
    <w:rPr>
      <w:color w:val="0563C1" w:themeColor="hyperlink"/>
      <w:u w:val="single"/>
    </w:rPr>
  </w:style>
  <w:style w:type="character" w:styleId="Mentionnonrsolue">
    <w:name w:val="Unresolved Mention"/>
    <w:basedOn w:val="Policepardfaut"/>
    <w:uiPriority w:val="99"/>
    <w:semiHidden/>
    <w:unhideWhenUsed/>
    <w:rsid w:val="00025AF1"/>
    <w:rPr>
      <w:color w:val="605E5C"/>
      <w:shd w:val="clear" w:color="auto" w:fill="E1DFDD"/>
    </w:rPr>
  </w:style>
  <w:style w:type="character" w:customStyle="1" w:styleId="Titre1Car">
    <w:name w:val="Titre 1 Car"/>
    <w:basedOn w:val="Policepardfaut"/>
    <w:link w:val="Titre1"/>
    <w:uiPriority w:val="9"/>
    <w:rsid w:val="006E6199"/>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51756">
      <w:bodyDiv w:val="1"/>
      <w:marLeft w:val="0"/>
      <w:marRight w:val="0"/>
      <w:marTop w:val="0"/>
      <w:marBottom w:val="0"/>
      <w:divBdr>
        <w:top w:val="none" w:sz="0" w:space="0" w:color="auto"/>
        <w:left w:val="none" w:sz="0" w:space="0" w:color="auto"/>
        <w:bottom w:val="none" w:sz="0" w:space="0" w:color="auto"/>
        <w:right w:val="none" w:sz="0" w:space="0" w:color="auto"/>
      </w:divBdr>
    </w:div>
    <w:div w:id="502161980">
      <w:bodyDiv w:val="1"/>
      <w:marLeft w:val="0"/>
      <w:marRight w:val="0"/>
      <w:marTop w:val="0"/>
      <w:marBottom w:val="0"/>
      <w:divBdr>
        <w:top w:val="none" w:sz="0" w:space="0" w:color="auto"/>
        <w:left w:val="none" w:sz="0" w:space="0" w:color="auto"/>
        <w:bottom w:val="none" w:sz="0" w:space="0" w:color="auto"/>
        <w:right w:val="none" w:sz="0" w:space="0" w:color="auto"/>
      </w:divBdr>
    </w:div>
    <w:div w:id="553854846">
      <w:bodyDiv w:val="1"/>
      <w:marLeft w:val="0"/>
      <w:marRight w:val="0"/>
      <w:marTop w:val="0"/>
      <w:marBottom w:val="0"/>
      <w:divBdr>
        <w:top w:val="none" w:sz="0" w:space="0" w:color="auto"/>
        <w:left w:val="none" w:sz="0" w:space="0" w:color="auto"/>
        <w:bottom w:val="none" w:sz="0" w:space="0" w:color="auto"/>
        <w:right w:val="none" w:sz="0" w:space="0" w:color="auto"/>
      </w:divBdr>
    </w:div>
    <w:div w:id="643852377">
      <w:bodyDiv w:val="1"/>
      <w:marLeft w:val="0"/>
      <w:marRight w:val="0"/>
      <w:marTop w:val="0"/>
      <w:marBottom w:val="0"/>
      <w:divBdr>
        <w:top w:val="none" w:sz="0" w:space="0" w:color="auto"/>
        <w:left w:val="none" w:sz="0" w:space="0" w:color="auto"/>
        <w:bottom w:val="none" w:sz="0" w:space="0" w:color="auto"/>
        <w:right w:val="none" w:sz="0" w:space="0" w:color="auto"/>
      </w:divBdr>
    </w:div>
    <w:div w:id="865361874">
      <w:bodyDiv w:val="1"/>
      <w:marLeft w:val="0"/>
      <w:marRight w:val="0"/>
      <w:marTop w:val="0"/>
      <w:marBottom w:val="0"/>
      <w:divBdr>
        <w:top w:val="none" w:sz="0" w:space="0" w:color="auto"/>
        <w:left w:val="none" w:sz="0" w:space="0" w:color="auto"/>
        <w:bottom w:val="none" w:sz="0" w:space="0" w:color="auto"/>
        <w:right w:val="none" w:sz="0" w:space="0" w:color="auto"/>
      </w:divBdr>
    </w:div>
    <w:div w:id="1434009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2.png"/><Relationship Id="rId12" Type="http://schemas.microsoft.com/office/2007/relationships/diagramDrawing" Target="diagrams/drawing1.xm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contact@iceberg.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diagramQuickStyle" Target="diagrams/quickStyle1.xm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4.png"/><Relationship Id="rId22" Type="http://schemas.openxmlformats.org/officeDocument/2006/relationships/hyperlink" Target="https://www.iceberg-coaching.fr/"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4630A4-8CF5-4A1F-B9E8-4322E7189AFE}" type="doc">
      <dgm:prSet loTypeId="urn:microsoft.com/office/officeart/2005/8/layout/chevron1" loCatId="process" qsTypeId="urn:microsoft.com/office/officeart/2005/8/quickstyle/simple1" qsCatId="simple" csTypeId="urn:microsoft.com/office/officeart/2005/8/colors/accent1_2" csCatId="accent1" phldr="1"/>
      <dgm:spPr/>
    </dgm:pt>
    <dgm:pt modelId="{BE2B238B-268D-484F-ABF7-02BA457C7434}">
      <dgm:prSet phldrT="[Texte]"/>
      <dgm:spPr/>
      <dgm:t>
        <a:bodyPr/>
        <a:lstStyle/>
        <a:p>
          <a:endParaRPr lang="fr-FR" dirty="0"/>
        </a:p>
        <a:p>
          <a:r>
            <a:rPr lang="fr-FR" dirty="0"/>
            <a:t>J </a:t>
          </a:r>
        </a:p>
        <a:p>
          <a:r>
            <a:rPr lang="fr-FR" dirty="0"/>
            <a:t>Premier échange téléphonique : analyse de vos besoins</a:t>
          </a:r>
          <a:br>
            <a:rPr lang="fr-FR" dirty="0"/>
          </a:br>
          <a:endParaRPr lang="fr-FR" dirty="0"/>
        </a:p>
      </dgm:t>
    </dgm:pt>
    <dgm:pt modelId="{6F94AD4B-1421-4F49-A922-684EA77AC6DE}" type="parTrans" cxnId="{E4D1F7AA-7A9B-4216-9C0B-07FD6663DE86}">
      <dgm:prSet/>
      <dgm:spPr/>
      <dgm:t>
        <a:bodyPr/>
        <a:lstStyle/>
        <a:p>
          <a:endParaRPr lang="fr-FR"/>
        </a:p>
      </dgm:t>
    </dgm:pt>
    <dgm:pt modelId="{B846AFA4-4069-4E2C-BF13-B96A5B4FE312}" type="sibTrans" cxnId="{E4D1F7AA-7A9B-4216-9C0B-07FD6663DE86}">
      <dgm:prSet/>
      <dgm:spPr/>
      <dgm:t>
        <a:bodyPr/>
        <a:lstStyle/>
        <a:p>
          <a:endParaRPr lang="fr-FR"/>
        </a:p>
      </dgm:t>
    </dgm:pt>
    <dgm:pt modelId="{2ACB607F-31B7-40FA-9ECE-156AFDD1820A}">
      <dgm:prSet phldrT="[Texte]"/>
      <dgm:spPr/>
      <dgm:t>
        <a:bodyPr/>
        <a:lstStyle/>
        <a:p>
          <a:endParaRPr lang="fr-FR" dirty="0"/>
        </a:p>
        <a:p>
          <a:r>
            <a:rPr lang="fr-FR" dirty="0"/>
            <a:t>J+2 </a:t>
          </a:r>
        </a:p>
        <a:p>
          <a:r>
            <a:rPr lang="fr-FR" dirty="0"/>
            <a:t>Elaboration de la proposition Iceberg (devis + programme personnalisé)</a:t>
          </a:r>
          <a:br>
            <a:rPr lang="fr-FR" dirty="0"/>
          </a:br>
          <a:endParaRPr lang="fr-FR" dirty="0"/>
        </a:p>
      </dgm:t>
    </dgm:pt>
    <dgm:pt modelId="{2A1B0435-D9B8-45CB-B2E8-06DB144CCEC3}" type="parTrans" cxnId="{724812A3-6B7E-4238-AF79-F5D7E11B035E}">
      <dgm:prSet/>
      <dgm:spPr/>
      <dgm:t>
        <a:bodyPr/>
        <a:lstStyle/>
        <a:p>
          <a:endParaRPr lang="fr-FR"/>
        </a:p>
      </dgm:t>
    </dgm:pt>
    <dgm:pt modelId="{2C5653D8-F22C-4C03-AB9A-2CCB5E1E1082}" type="sibTrans" cxnId="{724812A3-6B7E-4238-AF79-F5D7E11B035E}">
      <dgm:prSet/>
      <dgm:spPr/>
      <dgm:t>
        <a:bodyPr/>
        <a:lstStyle/>
        <a:p>
          <a:endParaRPr lang="fr-FR"/>
        </a:p>
      </dgm:t>
    </dgm:pt>
    <dgm:pt modelId="{3780E05E-3E1B-400B-AFD3-B320AA21A683}">
      <dgm:prSet/>
      <dgm:spPr/>
      <dgm:t>
        <a:bodyPr/>
        <a:lstStyle/>
        <a:p>
          <a:r>
            <a:rPr lang="fr-FR" dirty="0"/>
            <a:t>J+11 à J+30 </a:t>
          </a:r>
        </a:p>
        <a:p>
          <a:endParaRPr lang="fr-FR" dirty="0"/>
        </a:p>
        <a:p>
          <a:r>
            <a:rPr lang="fr-FR" dirty="0"/>
            <a:t>Début de la formation</a:t>
          </a:r>
        </a:p>
      </dgm:t>
    </dgm:pt>
    <dgm:pt modelId="{7C25420E-3184-4C7C-8FE3-CEBDEDB1CFD2}" type="parTrans" cxnId="{37E06584-3478-41E9-99D1-80FEFA117EBF}">
      <dgm:prSet/>
      <dgm:spPr/>
      <dgm:t>
        <a:bodyPr/>
        <a:lstStyle/>
        <a:p>
          <a:endParaRPr lang="fr-FR"/>
        </a:p>
      </dgm:t>
    </dgm:pt>
    <dgm:pt modelId="{A16029CF-954B-452B-AA57-6EBC833086DC}" type="sibTrans" cxnId="{37E06584-3478-41E9-99D1-80FEFA117EBF}">
      <dgm:prSet/>
      <dgm:spPr/>
      <dgm:t>
        <a:bodyPr/>
        <a:lstStyle/>
        <a:p>
          <a:endParaRPr lang="fr-FR"/>
        </a:p>
      </dgm:t>
    </dgm:pt>
    <dgm:pt modelId="{6CF3137F-6EEF-4218-A0D0-DD67475BB5EB}">
      <dgm:prSet/>
      <dgm:spPr/>
      <dgm:t>
        <a:bodyPr/>
        <a:lstStyle/>
        <a:p>
          <a:r>
            <a:rPr lang="fr-FR" dirty="0"/>
            <a:t>J+7</a:t>
          </a:r>
        </a:p>
        <a:p>
          <a:r>
            <a:rPr lang="fr-FR" dirty="0"/>
            <a:t> Accompagnement éventuel sur la mise en place d’un financement</a:t>
          </a:r>
        </a:p>
      </dgm:t>
    </dgm:pt>
    <dgm:pt modelId="{59571065-A65B-4328-AED7-44DDA92179D4}" type="parTrans" cxnId="{F3D5BAAA-97F5-45CD-9CD4-51E55DE86660}">
      <dgm:prSet/>
      <dgm:spPr/>
      <dgm:t>
        <a:bodyPr/>
        <a:lstStyle/>
        <a:p>
          <a:endParaRPr lang="fr-FR"/>
        </a:p>
      </dgm:t>
    </dgm:pt>
    <dgm:pt modelId="{ED5F6097-B515-4DED-89C1-D0197C94B980}" type="sibTrans" cxnId="{F3D5BAAA-97F5-45CD-9CD4-51E55DE86660}">
      <dgm:prSet/>
      <dgm:spPr/>
      <dgm:t>
        <a:bodyPr/>
        <a:lstStyle/>
        <a:p>
          <a:endParaRPr lang="fr-FR"/>
        </a:p>
      </dgm:t>
    </dgm:pt>
    <dgm:pt modelId="{6DE436C7-5E33-4CAC-9C80-C4469714D3FB}" type="pres">
      <dgm:prSet presAssocID="{AC4630A4-8CF5-4A1F-B9E8-4322E7189AFE}" presName="Name0" presStyleCnt="0">
        <dgm:presLayoutVars>
          <dgm:dir/>
          <dgm:animLvl val="lvl"/>
          <dgm:resizeHandles val="exact"/>
        </dgm:presLayoutVars>
      </dgm:prSet>
      <dgm:spPr/>
    </dgm:pt>
    <dgm:pt modelId="{C366BF9D-98FC-4CE6-A294-E3AC0A99A501}" type="pres">
      <dgm:prSet presAssocID="{BE2B238B-268D-484F-ABF7-02BA457C7434}" presName="parTxOnly" presStyleLbl="node1" presStyleIdx="0" presStyleCnt="4">
        <dgm:presLayoutVars>
          <dgm:chMax val="0"/>
          <dgm:chPref val="0"/>
          <dgm:bulletEnabled val="1"/>
        </dgm:presLayoutVars>
      </dgm:prSet>
      <dgm:spPr/>
    </dgm:pt>
    <dgm:pt modelId="{F0DB3149-A4A9-4C71-ABA6-4444F8F9393B}" type="pres">
      <dgm:prSet presAssocID="{B846AFA4-4069-4E2C-BF13-B96A5B4FE312}" presName="parTxOnlySpace" presStyleCnt="0"/>
      <dgm:spPr/>
    </dgm:pt>
    <dgm:pt modelId="{BFB8AB7B-113F-47B5-A04B-E6240F04B595}" type="pres">
      <dgm:prSet presAssocID="{2ACB607F-31B7-40FA-9ECE-156AFDD1820A}" presName="parTxOnly" presStyleLbl="node1" presStyleIdx="1" presStyleCnt="4">
        <dgm:presLayoutVars>
          <dgm:chMax val="0"/>
          <dgm:chPref val="0"/>
          <dgm:bulletEnabled val="1"/>
        </dgm:presLayoutVars>
      </dgm:prSet>
      <dgm:spPr/>
    </dgm:pt>
    <dgm:pt modelId="{565CDD45-D94D-4D6D-B316-ADD4233FBF80}" type="pres">
      <dgm:prSet presAssocID="{2C5653D8-F22C-4C03-AB9A-2CCB5E1E1082}" presName="parTxOnlySpace" presStyleCnt="0"/>
      <dgm:spPr/>
    </dgm:pt>
    <dgm:pt modelId="{FC9FACAE-AC31-4F04-BF7D-78D7211FF44B}" type="pres">
      <dgm:prSet presAssocID="{6CF3137F-6EEF-4218-A0D0-DD67475BB5EB}" presName="parTxOnly" presStyleLbl="node1" presStyleIdx="2" presStyleCnt="4">
        <dgm:presLayoutVars>
          <dgm:chMax val="0"/>
          <dgm:chPref val="0"/>
          <dgm:bulletEnabled val="1"/>
        </dgm:presLayoutVars>
      </dgm:prSet>
      <dgm:spPr/>
    </dgm:pt>
    <dgm:pt modelId="{13EE1638-B6A6-42B5-BF19-C30D99D7EE6B}" type="pres">
      <dgm:prSet presAssocID="{ED5F6097-B515-4DED-89C1-D0197C94B980}" presName="parTxOnlySpace" presStyleCnt="0"/>
      <dgm:spPr/>
    </dgm:pt>
    <dgm:pt modelId="{2E46F0EF-9568-4869-9A64-92DFBD4C9C22}" type="pres">
      <dgm:prSet presAssocID="{3780E05E-3E1B-400B-AFD3-B320AA21A683}" presName="parTxOnly" presStyleLbl="node1" presStyleIdx="3" presStyleCnt="4">
        <dgm:presLayoutVars>
          <dgm:chMax val="0"/>
          <dgm:chPref val="0"/>
          <dgm:bulletEnabled val="1"/>
        </dgm:presLayoutVars>
      </dgm:prSet>
      <dgm:spPr/>
    </dgm:pt>
  </dgm:ptLst>
  <dgm:cxnLst>
    <dgm:cxn modelId="{D698322C-6447-4C70-A7A4-37A26B025C4E}" type="presOf" srcId="{AC4630A4-8CF5-4A1F-B9E8-4322E7189AFE}" destId="{6DE436C7-5E33-4CAC-9C80-C4469714D3FB}" srcOrd="0" destOrd="0" presId="urn:microsoft.com/office/officeart/2005/8/layout/chevron1"/>
    <dgm:cxn modelId="{37E06584-3478-41E9-99D1-80FEFA117EBF}" srcId="{AC4630A4-8CF5-4A1F-B9E8-4322E7189AFE}" destId="{3780E05E-3E1B-400B-AFD3-B320AA21A683}" srcOrd="3" destOrd="0" parTransId="{7C25420E-3184-4C7C-8FE3-CEBDEDB1CFD2}" sibTransId="{A16029CF-954B-452B-AA57-6EBC833086DC}"/>
    <dgm:cxn modelId="{67D4D888-BEED-4D0C-86E4-94EDA4D3BA48}" type="presOf" srcId="{6CF3137F-6EEF-4218-A0D0-DD67475BB5EB}" destId="{FC9FACAE-AC31-4F04-BF7D-78D7211FF44B}" srcOrd="0" destOrd="0" presId="urn:microsoft.com/office/officeart/2005/8/layout/chevron1"/>
    <dgm:cxn modelId="{A49B7A8C-D437-4BE0-B007-F560E6F1D454}" type="presOf" srcId="{3780E05E-3E1B-400B-AFD3-B320AA21A683}" destId="{2E46F0EF-9568-4869-9A64-92DFBD4C9C22}" srcOrd="0" destOrd="0" presId="urn:microsoft.com/office/officeart/2005/8/layout/chevron1"/>
    <dgm:cxn modelId="{724812A3-6B7E-4238-AF79-F5D7E11B035E}" srcId="{AC4630A4-8CF5-4A1F-B9E8-4322E7189AFE}" destId="{2ACB607F-31B7-40FA-9ECE-156AFDD1820A}" srcOrd="1" destOrd="0" parTransId="{2A1B0435-D9B8-45CB-B2E8-06DB144CCEC3}" sibTransId="{2C5653D8-F22C-4C03-AB9A-2CCB5E1E1082}"/>
    <dgm:cxn modelId="{F3D5BAAA-97F5-45CD-9CD4-51E55DE86660}" srcId="{AC4630A4-8CF5-4A1F-B9E8-4322E7189AFE}" destId="{6CF3137F-6EEF-4218-A0D0-DD67475BB5EB}" srcOrd="2" destOrd="0" parTransId="{59571065-A65B-4328-AED7-44DDA92179D4}" sibTransId="{ED5F6097-B515-4DED-89C1-D0197C94B980}"/>
    <dgm:cxn modelId="{E4D1F7AA-7A9B-4216-9C0B-07FD6663DE86}" srcId="{AC4630A4-8CF5-4A1F-B9E8-4322E7189AFE}" destId="{BE2B238B-268D-484F-ABF7-02BA457C7434}" srcOrd="0" destOrd="0" parTransId="{6F94AD4B-1421-4F49-A922-684EA77AC6DE}" sibTransId="{B846AFA4-4069-4E2C-BF13-B96A5B4FE312}"/>
    <dgm:cxn modelId="{736BC9DC-05CA-44F1-95E9-FDD697DEC404}" type="presOf" srcId="{2ACB607F-31B7-40FA-9ECE-156AFDD1820A}" destId="{BFB8AB7B-113F-47B5-A04B-E6240F04B595}" srcOrd="0" destOrd="0" presId="urn:microsoft.com/office/officeart/2005/8/layout/chevron1"/>
    <dgm:cxn modelId="{C1944FED-F3C6-47DE-B45A-15F89804BA4C}" type="presOf" srcId="{BE2B238B-268D-484F-ABF7-02BA457C7434}" destId="{C366BF9D-98FC-4CE6-A294-E3AC0A99A501}" srcOrd="0" destOrd="0" presId="urn:microsoft.com/office/officeart/2005/8/layout/chevron1"/>
    <dgm:cxn modelId="{85067F91-3B7A-4E2E-949F-71C0495B16D2}" type="presParOf" srcId="{6DE436C7-5E33-4CAC-9C80-C4469714D3FB}" destId="{C366BF9D-98FC-4CE6-A294-E3AC0A99A501}" srcOrd="0" destOrd="0" presId="urn:microsoft.com/office/officeart/2005/8/layout/chevron1"/>
    <dgm:cxn modelId="{98F59595-68EF-46B8-8D6C-1A6657EA1EE5}" type="presParOf" srcId="{6DE436C7-5E33-4CAC-9C80-C4469714D3FB}" destId="{F0DB3149-A4A9-4C71-ABA6-4444F8F9393B}" srcOrd="1" destOrd="0" presId="urn:microsoft.com/office/officeart/2005/8/layout/chevron1"/>
    <dgm:cxn modelId="{B686BCA5-4AF0-40A4-A8F9-55C3F95F1A6C}" type="presParOf" srcId="{6DE436C7-5E33-4CAC-9C80-C4469714D3FB}" destId="{BFB8AB7B-113F-47B5-A04B-E6240F04B595}" srcOrd="2" destOrd="0" presId="urn:microsoft.com/office/officeart/2005/8/layout/chevron1"/>
    <dgm:cxn modelId="{FF6E541E-7BCA-4DC7-92C6-F42A330CAA5C}" type="presParOf" srcId="{6DE436C7-5E33-4CAC-9C80-C4469714D3FB}" destId="{565CDD45-D94D-4D6D-B316-ADD4233FBF80}" srcOrd="3" destOrd="0" presId="urn:microsoft.com/office/officeart/2005/8/layout/chevron1"/>
    <dgm:cxn modelId="{8C993D19-1DAC-43D4-880B-1CD7577C8195}" type="presParOf" srcId="{6DE436C7-5E33-4CAC-9C80-C4469714D3FB}" destId="{FC9FACAE-AC31-4F04-BF7D-78D7211FF44B}" srcOrd="4" destOrd="0" presId="urn:microsoft.com/office/officeart/2005/8/layout/chevron1"/>
    <dgm:cxn modelId="{894B40E0-A6C5-440F-A5E2-9C00ED78DE71}" type="presParOf" srcId="{6DE436C7-5E33-4CAC-9C80-C4469714D3FB}" destId="{13EE1638-B6A6-42B5-BF19-C30D99D7EE6B}" srcOrd="5" destOrd="0" presId="urn:microsoft.com/office/officeart/2005/8/layout/chevron1"/>
    <dgm:cxn modelId="{99943741-FC3E-42C1-91B3-0EE6FA8C50E0}" type="presParOf" srcId="{6DE436C7-5E33-4CAC-9C80-C4469714D3FB}" destId="{2E46F0EF-9568-4869-9A64-92DFBD4C9C22}" srcOrd="6" destOrd="0" presId="urn:microsoft.com/office/officeart/2005/8/layout/chevro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66BF9D-98FC-4CE6-A294-E3AC0A99A501}">
      <dsp:nvSpPr>
        <dsp:cNvPr id="0" name=""/>
        <dsp:cNvSpPr/>
      </dsp:nvSpPr>
      <dsp:spPr>
        <a:xfrm>
          <a:off x="2658" y="333379"/>
          <a:ext cx="1547791" cy="61911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endParaRPr lang="fr-FR" sz="600" kern="1200" dirty="0"/>
        </a:p>
        <a:p>
          <a:pPr marL="0" lvl="0" indent="0" algn="ctr" defTabSz="266700">
            <a:lnSpc>
              <a:spcPct val="90000"/>
            </a:lnSpc>
            <a:spcBef>
              <a:spcPct val="0"/>
            </a:spcBef>
            <a:spcAft>
              <a:spcPct val="35000"/>
            </a:spcAft>
            <a:buNone/>
          </a:pPr>
          <a:r>
            <a:rPr lang="fr-FR" sz="600" kern="1200" dirty="0"/>
            <a:t>J </a:t>
          </a:r>
        </a:p>
        <a:p>
          <a:pPr marL="0" lvl="0" indent="0" algn="ctr" defTabSz="266700">
            <a:lnSpc>
              <a:spcPct val="90000"/>
            </a:lnSpc>
            <a:spcBef>
              <a:spcPct val="0"/>
            </a:spcBef>
            <a:spcAft>
              <a:spcPct val="35000"/>
            </a:spcAft>
            <a:buNone/>
          </a:pPr>
          <a:r>
            <a:rPr lang="fr-FR" sz="600" kern="1200" dirty="0"/>
            <a:t>Premier échange téléphonique : analyse de vos besoins</a:t>
          </a:r>
          <a:br>
            <a:rPr lang="fr-FR" sz="600" kern="1200" dirty="0"/>
          </a:br>
          <a:endParaRPr lang="fr-FR" sz="600" kern="1200" dirty="0"/>
        </a:p>
      </dsp:txBody>
      <dsp:txXfrm>
        <a:off x="312216" y="333379"/>
        <a:ext cx="928675" cy="619116"/>
      </dsp:txXfrm>
    </dsp:sp>
    <dsp:sp modelId="{BFB8AB7B-113F-47B5-A04B-E6240F04B595}">
      <dsp:nvSpPr>
        <dsp:cNvPr id="0" name=""/>
        <dsp:cNvSpPr/>
      </dsp:nvSpPr>
      <dsp:spPr>
        <a:xfrm>
          <a:off x="1395670" y="333379"/>
          <a:ext cx="1547791" cy="61911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endParaRPr lang="fr-FR" sz="600" kern="1200" dirty="0"/>
        </a:p>
        <a:p>
          <a:pPr marL="0" lvl="0" indent="0" algn="ctr" defTabSz="266700">
            <a:lnSpc>
              <a:spcPct val="90000"/>
            </a:lnSpc>
            <a:spcBef>
              <a:spcPct val="0"/>
            </a:spcBef>
            <a:spcAft>
              <a:spcPct val="35000"/>
            </a:spcAft>
            <a:buNone/>
          </a:pPr>
          <a:r>
            <a:rPr lang="fr-FR" sz="600" kern="1200" dirty="0"/>
            <a:t>J+2 </a:t>
          </a:r>
        </a:p>
        <a:p>
          <a:pPr marL="0" lvl="0" indent="0" algn="ctr" defTabSz="266700">
            <a:lnSpc>
              <a:spcPct val="90000"/>
            </a:lnSpc>
            <a:spcBef>
              <a:spcPct val="0"/>
            </a:spcBef>
            <a:spcAft>
              <a:spcPct val="35000"/>
            </a:spcAft>
            <a:buNone/>
          </a:pPr>
          <a:r>
            <a:rPr lang="fr-FR" sz="600" kern="1200" dirty="0"/>
            <a:t>Elaboration de la proposition Iceberg (devis + programme personnalisé)</a:t>
          </a:r>
          <a:br>
            <a:rPr lang="fr-FR" sz="600" kern="1200" dirty="0"/>
          </a:br>
          <a:endParaRPr lang="fr-FR" sz="600" kern="1200" dirty="0"/>
        </a:p>
      </dsp:txBody>
      <dsp:txXfrm>
        <a:off x="1705228" y="333379"/>
        <a:ext cx="928675" cy="619116"/>
      </dsp:txXfrm>
    </dsp:sp>
    <dsp:sp modelId="{FC9FACAE-AC31-4F04-BF7D-78D7211FF44B}">
      <dsp:nvSpPr>
        <dsp:cNvPr id="0" name=""/>
        <dsp:cNvSpPr/>
      </dsp:nvSpPr>
      <dsp:spPr>
        <a:xfrm>
          <a:off x="2788682" y="333379"/>
          <a:ext cx="1547791" cy="61911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fr-FR" sz="600" kern="1200" dirty="0"/>
            <a:t>J+7</a:t>
          </a:r>
        </a:p>
        <a:p>
          <a:pPr marL="0" lvl="0" indent="0" algn="ctr" defTabSz="266700">
            <a:lnSpc>
              <a:spcPct val="90000"/>
            </a:lnSpc>
            <a:spcBef>
              <a:spcPct val="0"/>
            </a:spcBef>
            <a:spcAft>
              <a:spcPct val="35000"/>
            </a:spcAft>
            <a:buNone/>
          </a:pPr>
          <a:r>
            <a:rPr lang="fr-FR" sz="600" kern="1200" dirty="0"/>
            <a:t> Accompagnement éventuel sur la mise en place d’un financement</a:t>
          </a:r>
        </a:p>
      </dsp:txBody>
      <dsp:txXfrm>
        <a:off x="3098240" y="333379"/>
        <a:ext cx="928675" cy="619116"/>
      </dsp:txXfrm>
    </dsp:sp>
    <dsp:sp modelId="{2E46F0EF-9568-4869-9A64-92DFBD4C9C22}">
      <dsp:nvSpPr>
        <dsp:cNvPr id="0" name=""/>
        <dsp:cNvSpPr/>
      </dsp:nvSpPr>
      <dsp:spPr>
        <a:xfrm>
          <a:off x="4181694" y="333379"/>
          <a:ext cx="1547791" cy="61911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fr-FR" sz="600" kern="1200" dirty="0"/>
            <a:t>J+11 à J+30 </a:t>
          </a:r>
        </a:p>
        <a:p>
          <a:pPr marL="0" lvl="0" indent="0" algn="ctr" defTabSz="266700">
            <a:lnSpc>
              <a:spcPct val="90000"/>
            </a:lnSpc>
            <a:spcBef>
              <a:spcPct val="0"/>
            </a:spcBef>
            <a:spcAft>
              <a:spcPct val="35000"/>
            </a:spcAft>
            <a:buNone/>
          </a:pPr>
          <a:endParaRPr lang="fr-FR" sz="600" kern="1200" dirty="0"/>
        </a:p>
        <a:p>
          <a:pPr marL="0" lvl="0" indent="0" algn="ctr" defTabSz="266700">
            <a:lnSpc>
              <a:spcPct val="90000"/>
            </a:lnSpc>
            <a:spcBef>
              <a:spcPct val="0"/>
            </a:spcBef>
            <a:spcAft>
              <a:spcPct val="35000"/>
            </a:spcAft>
            <a:buNone/>
          </a:pPr>
          <a:r>
            <a:rPr lang="fr-FR" sz="600" kern="1200" dirty="0"/>
            <a:t>Début de la formation</a:t>
          </a:r>
        </a:p>
      </dsp:txBody>
      <dsp:txXfrm>
        <a:off x="4491252" y="333379"/>
        <a:ext cx="928675" cy="61911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2900</Words>
  <Characters>15954</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Livret d'accueil Happyfizz &amp; Accès (3).docx</vt:lpstr>
    </vt:vector>
  </TitlesOfParts>
  <Company/>
  <LinksUpToDate>false</LinksUpToDate>
  <CharactersWithSpaces>18817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d'accueil Happyfizz &amp; Accès (3).docx</dc:title>
  <dc:subject/>
  <dc:creator>Cécile</dc:creator>
  <cp:keywords/>
  <cp:lastModifiedBy>estelle trepreau</cp:lastModifiedBy>
  <cp:revision>2</cp:revision>
  <cp:lastPrinted>2021-07-12T17:26:00Z</cp:lastPrinted>
  <dcterms:created xsi:type="dcterms:W3CDTF">2021-10-28T16:18:00Z</dcterms:created>
  <dcterms:modified xsi:type="dcterms:W3CDTF">2021-10-28T16:18:00Z</dcterms:modified>
</cp:coreProperties>
</file>